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3F78" w:rsidRPr="00227CE4" w:rsidRDefault="005B3F78" w:rsidP="005B3F78">
      <w:pPr>
        <w:spacing w:line="240" w:lineRule="auto"/>
        <w:ind w:firstLine="851"/>
        <w:jc w:val="center"/>
        <w:rPr>
          <w:rFonts w:ascii="Times New Roman" w:hAnsi="Times New Roman" w:cs="Times New Roman"/>
          <w:b/>
          <w:bCs/>
          <w:sz w:val="28"/>
          <w:szCs w:val="28"/>
        </w:rPr>
      </w:pPr>
      <w:r w:rsidRPr="00227CE4">
        <w:rPr>
          <w:rFonts w:ascii="Times New Roman" w:hAnsi="Times New Roman" w:cs="Times New Roman"/>
          <w:b/>
          <w:bCs/>
          <w:sz w:val="28"/>
          <w:szCs w:val="28"/>
        </w:rPr>
        <w:t>КОЛОНКАЛЫ ҚҰ</w:t>
      </w:r>
      <w:r w:rsidRPr="00227CE4">
        <w:rPr>
          <w:rFonts w:ascii="Times New Roman" w:hAnsi="Times New Roman" w:cs="Times New Roman"/>
          <w:b/>
          <w:bCs/>
          <w:sz w:val="28"/>
          <w:szCs w:val="28"/>
          <w:lang w:val="kk-KZ"/>
        </w:rPr>
        <w:t>Б</w:t>
      </w:r>
      <w:r w:rsidRPr="00227CE4">
        <w:rPr>
          <w:rFonts w:ascii="Times New Roman" w:hAnsi="Times New Roman" w:cs="Times New Roman"/>
          <w:b/>
          <w:bCs/>
          <w:sz w:val="28"/>
          <w:szCs w:val="28"/>
        </w:rPr>
        <w:t>ЫРЛАР</w:t>
      </w:r>
    </w:p>
    <w:p w:rsidR="005B3F78" w:rsidRPr="00227CE4" w:rsidRDefault="005B3F78" w:rsidP="005B3F78">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t>Бұрғыланған тау жынысының кернін кабылдан алу және б</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рғылау кезінде скважина бағытын озгертпей д</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рыс сактау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колонкалы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 колданылады. Айналмалы тәсілді колданып, колонкалы бұрғылаумен скважина казғанда екі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рлі кұбырлар і іайдаланады. Олар - колонкалы жалқы және кос кұбырлар.</w:t>
      </w:r>
    </w:p>
    <w:p w:rsidR="005B3F78" w:rsidRPr="00227CE4" w:rsidRDefault="005B3F78" w:rsidP="005B3F78">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iCs/>
          <w:color w:val="000000"/>
          <w:sz w:val="28"/>
          <w:szCs w:val="28"/>
          <w:lang w:eastAsia="ru-RU"/>
        </w:rPr>
        <w:t>Колонкалы жалкы к</w:t>
      </w:r>
      <w:r>
        <w:rPr>
          <w:rFonts w:ascii="Times New Roman" w:eastAsia="Times New Roman" w:hAnsi="Times New Roman" w:cs="Times New Roman"/>
          <w:iCs/>
          <w:color w:val="000000"/>
          <w:sz w:val="28"/>
          <w:szCs w:val="28"/>
          <w:lang w:eastAsia="ru-RU"/>
        </w:rPr>
        <w:t>ұ</w:t>
      </w:r>
      <w:r w:rsidRPr="00227CE4">
        <w:rPr>
          <w:rFonts w:ascii="Times New Roman" w:eastAsia="Times New Roman" w:hAnsi="Times New Roman" w:cs="Times New Roman"/>
          <w:iCs/>
          <w:color w:val="000000"/>
          <w:sz w:val="28"/>
          <w:szCs w:val="28"/>
          <w:lang w:eastAsia="ru-RU"/>
        </w:rPr>
        <w:t>быр</w:t>
      </w:r>
      <w:r w:rsidRPr="00227CE4">
        <w:rPr>
          <w:rFonts w:ascii="Times New Roman" w:eastAsia="Times New Roman" w:hAnsi="Times New Roman" w:cs="Times New Roman"/>
          <w:color w:val="000000"/>
          <w:sz w:val="28"/>
          <w:szCs w:val="28"/>
          <w:lang w:eastAsia="ru-RU"/>
        </w:rPr>
        <w:t xml:space="preserve"> созу әдісін пайдаланып, жапсарсыз тегіс етіп, жұка кабырғалы болат кұбырлар дайындамаларынан жасалады. Онын жоғарғы ұшы адымы 4 мм-лік трапеция тәрізді ішкі б</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рандамен бітеді. Б</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ранда ұшыііыңішкі с</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йір бұрышы 10°. Ол б</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ранда колонкалы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бырды озгерткішпен жалғастырады.</w:t>
      </w:r>
    </w:p>
    <w:p w:rsidR="005B3F78" w:rsidRPr="00227CE4" w:rsidRDefault="005B3F78" w:rsidP="005B3F78">
      <w:pPr>
        <w:spacing w:line="240" w:lineRule="auto"/>
        <w:ind w:firstLine="851"/>
        <w:jc w:val="both"/>
        <w:rPr>
          <w:rFonts w:ascii="Times New Roman" w:eastAsia="Times New Roman" w:hAnsi="Times New Roman" w:cs="Times New Roman"/>
          <w:color w:val="000000"/>
          <w:sz w:val="28"/>
          <w:szCs w:val="28"/>
          <w:lang w:eastAsia="ru-RU"/>
        </w:rPr>
      </w:pPr>
      <w:r w:rsidRPr="00227CE4">
        <w:rPr>
          <w:rFonts w:ascii="Times New Roman" w:eastAsia="Times New Roman" w:hAnsi="Times New Roman" w:cs="Times New Roman"/>
          <w:color w:val="000000"/>
          <w:sz w:val="28"/>
          <w:szCs w:val="28"/>
          <w:lang w:eastAsia="ru-RU"/>
        </w:rPr>
        <w:t>Колонкалы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бырдың томенгі </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шы тағы сол секідді б</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ранда арқылы коронкамен қосылады. Оның б</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ранда тілінген бойының </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зындыктары екі ұшында да 40 мм-ден келеді. Жалпы ұзындығы 1,5,3,4,5 және 6 м болады.</w:t>
      </w:r>
    </w:p>
    <w:p w:rsidR="005B3F78" w:rsidRPr="00227CE4" w:rsidRDefault="005B3F78" w:rsidP="005B3F78">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t>Б</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рғылау кезінде колонкалы кұбырға эр г</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рлі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штер эсер етеді, сондыктан ол ©те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рделі кернеуге карсы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ра алатындай берік болуы кажет. Ондай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штер осьтік салмакпен снарядты айналдырушы моменттің әсерлерінен туады. Осыған байланысты колонкалы кұбырларды, созылуға уакытша кедергісі 65 кг/мм</w:t>
      </w:r>
      <w:r w:rsidRPr="00227CE4">
        <w:rPr>
          <w:rFonts w:ascii="Times New Roman" w:eastAsia="Times New Roman" w:hAnsi="Times New Roman" w:cs="Times New Roman"/>
          <w:color w:val="000000"/>
          <w:sz w:val="28"/>
          <w:szCs w:val="28"/>
          <w:vertAlign w:val="superscript"/>
          <w:lang w:eastAsia="ru-RU"/>
        </w:rPr>
        <w:t>2</w:t>
      </w:r>
      <w:r w:rsidRPr="00227CE4">
        <w:rPr>
          <w:rFonts w:ascii="Times New Roman" w:eastAsia="Times New Roman" w:hAnsi="Times New Roman" w:cs="Times New Roman"/>
          <w:color w:val="000000"/>
          <w:sz w:val="28"/>
          <w:szCs w:val="28"/>
          <w:lang w:eastAsia="ru-RU"/>
        </w:rPr>
        <w:t>-ден кем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спейтін болаттардан, кобінесе Д маркалы болагтан жасайды.</w:t>
      </w:r>
    </w:p>
    <w:p w:rsidR="005B3F78" w:rsidRPr="00227CE4" w:rsidRDefault="005B3F78" w:rsidP="005B3F78">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t>Колонкалы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бырдың ұзындығын 3 м-деп кем етіп жасамайды. Себебі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 кысқарған сайын скважинаның кисаюы да осе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седі</w:t>
      </w:r>
      <w:r w:rsidRPr="00227CE4">
        <w:rPr>
          <w:rFonts w:ascii="Times New Roman" w:eastAsia="Times New Roman" w:hAnsi="Times New Roman" w:cs="Times New Roman"/>
          <w:iCs/>
          <w:color w:val="000000"/>
          <w:sz w:val="28"/>
          <w:szCs w:val="28"/>
          <w:lang w:eastAsia="ru-RU"/>
        </w:rPr>
        <w:t xml:space="preserve">. </w:t>
      </w:r>
      <w:r w:rsidRPr="00227CE4">
        <w:rPr>
          <w:rFonts w:ascii="Times New Roman" w:eastAsia="Times New Roman" w:hAnsi="Times New Roman" w:cs="Times New Roman"/>
          <w:color w:val="000000"/>
          <w:sz w:val="28"/>
          <w:szCs w:val="28"/>
          <w:lang w:eastAsia="ru-RU"/>
        </w:rPr>
        <w:t xml:space="preserve">Кол аилы жағдайларда снарядты н. колонкалы кұбырын </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зарта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су шарт. Ол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колонкалы кұбырларды бір-біріне ниппель аркылы жалғастыруғаболады (16-сурет).</w:t>
      </w:r>
    </w:p>
    <w:p w:rsidR="005B3F78" w:rsidRPr="00227CE4" w:rsidRDefault="005B3F78" w:rsidP="005B3F78">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t>Колонкалы кұбырлардын негізгі олшемдері 5-таблицада келтірілді.</w:t>
      </w:r>
    </w:p>
    <w:p w:rsidR="005B3F78" w:rsidRPr="00227CE4" w:rsidRDefault="005B3F78" w:rsidP="005B3F78">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iCs/>
          <w:color w:val="000000"/>
          <w:sz w:val="28"/>
          <w:szCs w:val="28"/>
          <w:lang w:eastAsia="ru-RU"/>
        </w:rPr>
        <w:t>5-таблица</w:t>
      </w:r>
    </w:p>
    <w:p w:rsidR="005B3F78" w:rsidRPr="00227CE4" w:rsidRDefault="005B3F78" w:rsidP="005B3F78">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b/>
          <w:bCs/>
          <w:color w:val="000000"/>
          <w:sz w:val="28"/>
          <w:szCs w:val="28"/>
          <w:lang w:eastAsia="ru-RU"/>
        </w:rPr>
        <w:t>Колонкалы к</w:t>
      </w:r>
      <w:r>
        <w:rPr>
          <w:rFonts w:ascii="Times New Roman" w:eastAsia="Times New Roman" w:hAnsi="Times New Roman" w:cs="Times New Roman"/>
          <w:b/>
          <w:bCs/>
          <w:color w:val="000000"/>
          <w:sz w:val="28"/>
          <w:szCs w:val="28"/>
          <w:lang w:eastAsia="ru-RU"/>
        </w:rPr>
        <w:t>ұ</w:t>
      </w:r>
      <w:r w:rsidRPr="00227CE4">
        <w:rPr>
          <w:rFonts w:ascii="Times New Roman" w:eastAsia="Times New Roman" w:hAnsi="Times New Roman" w:cs="Times New Roman"/>
          <w:b/>
          <w:bCs/>
          <w:color w:val="000000"/>
          <w:sz w:val="28"/>
          <w:szCs w:val="28"/>
          <w:lang w:eastAsia="ru-RU"/>
        </w:rPr>
        <w:t>бырлардың өлшемдері</w:t>
      </w:r>
    </w:p>
    <w:tbl>
      <w:tblPr>
        <w:tblW w:w="9374" w:type="dxa"/>
        <w:tblInd w:w="5" w:type="dxa"/>
        <w:tblLayout w:type="fixed"/>
        <w:tblCellMar>
          <w:left w:w="0" w:type="dxa"/>
          <w:right w:w="0" w:type="dxa"/>
        </w:tblCellMar>
        <w:tblLook w:val="0000"/>
      </w:tblPr>
      <w:tblGrid>
        <w:gridCol w:w="1114"/>
        <w:gridCol w:w="594"/>
        <w:gridCol w:w="837"/>
        <w:gridCol w:w="837"/>
        <w:gridCol w:w="882"/>
        <w:gridCol w:w="698"/>
        <w:gridCol w:w="992"/>
        <w:gridCol w:w="850"/>
        <w:gridCol w:w="709"/>
        <w:gridCol w:w="945"/>
        <w:gridCol w:w="916"/>
      </w:tblGrid>
      <w:tr w:rsidR="005B3F78" w:rsidRPr="00227CE4" w:rsidTr="00D40CAD">
        <w:trPr>
          <w:trHeight w:hRule="exact" w:val="537"/>
        </w:trPr>
        <w:tc>
          <w:tcPr>
            <w:tcW w:w="3382" w:type="dxa"/>
            <w:gridSpan w:val="4"/>
            <w:tcBorders>
              <w:top w:val="single" w:sz="4" w:space="0" w:color="auto"/>
              <w:left w:val="single" w:sz="4" w:space="0" w:color="auto"/>
              <w:bottom w:val="nil"/>
              <w:right w:val="nil"/>
            </w:tcBorders>
            <w:shd w:val="clear" w:color="auto" w:fill="FFFFFF"/>
          </w:tcPr>
          <w:p w:rsidR="005B3F78" w:rsidRPr="00227CE4" w:rsidRDefault="005B3F78" w:rsidP="00D40CAD">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t>Кәдімгі колонкалы</w:t>
            </w:r>
          </w:p>
        </w:tc>
        <w:tc>
          <w:tcPr>
            <w:tcW w:w="3422" w:type="dxa"/>
            <w:gridSpan w:val="4"/>
            <w:tcBorders>
              <w:top w:val="single" w:sz="4" w:space="0" w:color="auto"/>
              <w:left w:val="single" w:sz="4" w:space="0" w:color="auto"/>
              <w:bottom w:val="nil"/>
              <w:right w:val="nil"/>
            </w:tcBorders>
            <w:shd w:val="clear" w:color="auto" w:fill="FFFFFF"/>
          </w:tcPr>
          <w:p w:rsidR="005B3F78" w:rsidRPr="00227CE4" w:rsidRDefault="005B3F78" w:rsidP="00D40CAD">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t>Қалың кабырғалы</w:t>
            </w:r>
          </w:p>
        </w:tc>
        <w:tc>
          <w:tcPr>
            <w:tcW w:w="2570" w:type="dxa"/>
            <w:gridSpan w:val="3"/>
            <w:tcBorders>
              <w:top w:val="single" w:sz="4" w:space="0" w:color="auto"/>
              <w:left w:val="single" w:sz="4" w:space="0" w:color="auto"/>
              <w:bottom w:val="nil"/>
              <w:right w:val="single" w:sz="4" w:space="0" w:color="auto"/>
            </w:tcBorders>
            <w:shd w:val="clear" w:color="auto" w:fill="FFFFFF"/>
          </w:tcPr>
          <w:p w:rsidR="005B3F78" w:rsidRPr="00227CE4" w:rsidRDefault="005B3F78" w:rsidP="00D40CAD">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t>Ниппельдері</w:t>
            </w:r>
          </w:p>
        </w:tc>
      </w:tr>
      <w:tr w:rsidR="005B3F78" w:rsidRPr="00227CE4" w:rsidTr="00D40CAD">
        <w:trPr>
          <w:trHeight w:hRule="exact" w:val="850"/>
        </w:trPr>
        <w:tc>
          <w:tcPr>
            <w:tcW w:w="1114" w:type="dxa"/>
            <w:tcBorders>
              <w:top w:val="nil"/>
              <w:left w:val="single" w:sz="4" w:space="0" w:color="auto"/>
              <w:bottom w:val="nil"/>
              <w:right w:val="nil"/>
            </w:tcBorders>
            <w:shd w:val="clear" w:color="auto" w:fill="FFFFFF"/>
          </w:tcPr>
          <w:p w:rsidR="005B3F78" w:rsidRPr="00227CE4" w:rsidRDefault="005B3F78" w:rsidP="00D40CAD">
            <w:pPr>
              <w:spacing w:line="240" w:lineRule="auto"/>
              <w:ind w:firstLine="851"/>
              <w:jc w:val="both"/>
              <w:rPr>
                <w:rFonts w:ascii="Times New Roman" w:eastAsia="Times New Roman" w:hAnsi="Times New Roman" w:cs="Times New Roman"/>
                <w:sz w:val="28"/>
                <w:szCs w:val="28"/>
                <w:lang w:eastAsia="ru-RU"/>
              </w:rPr>
            </w:pPr>
          </w:p>
        </w:tc>
        <w:tc>
          <w:tcPr>
            <w:tcW w:w="1431" w:type="dxa"/>
            <w:gridSpan w:val="2"/>
            <w:tcBorders>
              <w:top w:val="nil"/>
              <w:left w:val="nil"/>
              <w:bottom w:val="nil"/>
              <w:right w:val="nil"/>
            </w:tcBorders>
            <w:shd w:val="clear" w:color="auto" w:fill="FFFFFF"/>
          </w:tcPr>
          <w:p w:rsidR="005B3F78" w:rsidRPr="00227CE4" w:rsidRDefault="005B3F78" w:rsidP="00D40CAD">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t>кұбырлар</w:t>
            </w:r>
          </w:p>
        </w:tc>
        <w:tc>
          <w:tcPr>
            <w:tcW w:w="837" w:type="dxa"/>
            <w:tcBorders>
              <w:top w:val="nil"/>
              <w:left w:val="nil"/>
              <w:bottom w:val="nil"/>
              <w:right w:val="nil"/>
            </w:tcBorders>
            <w:shd w:val="clear" w:color="auto" w:fill="FFFFFF"/>
          </w:tcPr>
          <w:p w:rsidR="005B3F78" w:rsidRPr="00227CE4" w:rsidRDefault="005B3F78" w:rsidP="00D40CAD">
            <w:pPr>
              <w:spacing w:line="240" w:lineRule="auto"/>
              <w:ind w:firstLine="851"/>
              <w:jc w:val="both"/>
              <w:rPr>
                <w:rFonts w:ascii="Times New Roman" w:eastAsia="Times New Roman" w:hAnsi="Times New Roman" w:cs="Times New Roman"/>
                <w:sz w:val="28"/>
                <w:szCs w:val="28"/>
                <w:lang w:eastAsia="ru-RU"/>
              </w:rPr>
            </w:pPr>
          </w:p>
        </w:tc>
        <w:tc>
          <w:tcPr>
            <w:tcW w:w="3422" w:type="dxa"/>
            <w:gridSpan w:val="4"/>
            <w:tcBorders>
              <w:top w:val="nil"/>
              <w:left w:val="single" w:sz="4" w:space="0" w:color="auto"/>
              <w:bottom w:val="nil"/>
              <w:right w:val="nil"/>
            </w:tcBorders>
            <w:shd w:val="clear" w:color="auto" w:fill="FFFFFF"/>
          </w:tcPr>
          <w:p w:rsidR="005B3F78" w:rsidRPr="00227CE4" w:rsidRDefault="005B3F78" w:rsidP="00D40CAD">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t>колонкалы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бырлар</w:t>
            </w:r>
          </w:p>
        </w:tc>
        <w:tc>
          <w:tcPr>
            <w:tcW w:w="709" w:type="dxa"/>
            <w:tcBorders>
              <w:top w:val="nil"/>
              <w:left w:val="single" w:sz="4" w:space="0" w:color="auto"/>
              <w:bottom w:val="nil"/>
              <w:right w:val="nil"/>
            </w:tcBorders>
            <w:shd w:val="clear" w:color="auto" w:fill="FFFFFF"/>
          </w:tcPr>
          <w:p w:rsidR="005B3F78" w:rsidRPr="00227CE4" w:rsidRDefault="005B3F78" w:rsidP="00D40CAD">
            <w:pPr>
              <w:spacing w:line="240" w:lineRule="auto"/>
              <w:ind w:firstLine="851"/>
              <w:jc w:val="both"/>
              <w:rPr>
                <w:rFonts w:ascii="Times New Roman" w:eastAsia="Times New Roman" w:hAnsi="Times New Roman" w:cs="Times New Roman"/>
                <w:sz w:val="28"/>
                <w:szCs w:val="28"/>
                <w:lang w:eastAsia="ru-RU"/>
              </w:rPr>
            </w:pPr>
          </w:p>
        </w:tc>
        <w:tc>
          <w:tcPr>
            <w:tcW w:w="945" w:type="dxa"/>
            <w:tcBorders>
              <w:top w:val="nil"/>
              <w:left w:val="nil"/>
              <w:bottom w:val="nil"/>
              <w:right w:val="nil"/>
            </w:tcBorders>
            <w:shd w:val="clear" w:color="auto" w:fill="FFFFFF"/>
          </w:tcPr>
          <w:p w:rsidR="005B3F78" w:rsidRPr="00227CE4" w:rsidRDefault="005B3F78" w:rsidP="00D40CAD">
            <w:pPr>
              <w:spacing w:line="240" w:lineRule="auto"/>
              <w:ind w:firstLine="851"/>
              <w:jc w:val="both"/>
              <w:rPr>
                <w:rFonts w:ascii="Times New Roman" w:eastAsia="Times New Roman" w:hAnsi="Times New Roman" w:cs="Times New Roman"/>
                <w:sz w:val="28"/>
                <w:szCs w:val="28"/>
                <w:lang w:eastAsia="ru-RU"/>
              </w:rPr>
            </w:pPr>
          </w:p>
        </w:tc>
        <w:tc>
          <w:tcPr>
            <w:tcW w:w="916" w:type="dxa"/>
            <w:tcBorders>
              <w:top w:val="nil"/>
              <w:left w:val="nil"/>
              <w:bottom w:val="nil"/>
              <w:right w:val="single" w:sz="4" w:space="0" w:color="auto"/>
            </w:tcBorders>
            <w:shd w:val="clear" w:color="auto" w:fill="FFFFFF"/>
          </w:tcPr>
          <w:p w:rsidR="005B3F78" w:rsidRPr="00227CE4" w:rsidRDefault="005B3F78" w:rsidP="00D40CAD">
            <w:pPr>
              <w:spacing w:line="240" w:lineRule="auto"/>
              <w:ind w:firstLine="851"/>
              <w:jc w:val="both"/>
              <w:rPr>
                <w:rFonts w:ascii="Times New Roman" w:eastAsia="Times New Roman" w:hAnsi="Times New Roman" w:cs="Times New Roman"/>
                <w:sz w:val="28"/>
                <w:szCs w:val="28"/>
                <w:lang w:eastAsia="ru-RU"/>
              </w:rPr>
            </w:pPr>
          </w:p>
        </w:tc>
      </w:tr>
      <w:tr w:rsidR="005B3F78" w:rsidRPr="00F42E90" w:rsidTr="00D40CAD">
        <w:trPr>
          <w:trHeight w:hRule="exact" w:val="3843"/>
        </w:trPr>
        <w:tc>
          <w:tcPr>
            <w:tcW w:w="1114" w:type="dxa"/>
            <w:tcBorders>
              <w:top w:val="single" w:sz="4" w:space="0" w:color="auto"/>
              <w:left w:val="single" w:sz="4" w:space="0" w:color="auto"/>
              <w:bottom w:val="nil"/>
              <w:right w:val="nil"/>
            </w:tcBorders>
            <w:shd w:val="clear" w:color="auto" w:fill="FFFFFF"/>
            <w:textDirection w:val="btLr"/>
          </w:tcPr>
          <w:p w:rsidR="005B3F78" w:rsidRPr="00F42E90" w:rsidRDefault="005B3F78" w:rsidP="00D40CAD">
            <w:pPr>
              <w:spacing w:line="240" w:lineRule="auto"/>
              <w:ind w:firstLine="851"/>
              <w:jc w:val="both"/>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сыр</w:t>
            </w:r>
            <w:r w:rsidRPr="00F42E90">
              <w:rPr>
                <w:rFonts w:ascii="Times New Roman" w:eastAsia="Times New Roman" w:hAnsi="Times New Roman" w:cs="Times New Roman"/>
                <w:iCs/>
                <w:color w:val="000000"/>
                <w:sz w:val="18"/>
                <w:szCs w:val="18"/>
                <w:lang w:eastAsia="ru-RU"/>
              </w:rPr>
              <w:t>т</w:t>
            </w:r>
            <w:r w:rsidRPr="00F42E90">
              <w:rPr>
                <w:rFonts w:ascii="Times New Roman" w:eastAsia="Times New Roman" w:hAnsi="Times New Roman" w:cs="Times New Roman"/>
                <w:color w:val="000000"/>
                <w:sz w:val="18"/>
                <w:szCs w:val="18"/>
                <w:lang w:eastAsia="ru-RU"/>
              </w:rPr>
              <w:t>кы диаметрі мм</w:t>
            </w:r>
          </w:p>
        </w:tc>
        <w:tc>
          <w:tcPr>
            <w:tcW w:w="594" w:type="dxa"/>
            <w:tcBorders>
              <w:top w:val="single" w:sz="4" w:space="0" w:color="auto"/>
              <w:left w:val="single" w:sz="4" w:space="0" w:color="auto"/>
              <w:bottom w:val="nil"/>
              <w:right w:val="nil"/>
            </w:tcBorders>
            <w:shd w:val="clear" w:color="auto" w:fill="FFFFFF"/>
            <w:textDirection w:val="btLr"/>
          </w:tcPr>
          <w:p w:rsidR="005B3F78" w:rsidRPr="00F42E90" w:rsidRDefault="005B3F78" w:rsidP="00D40CAD">
            <w:pPr>
              <w:spacing w:line="240" w:lineRule="auto"/>
              <w:ind w:firstLine="851"/>
              <w:jc w:val="both"/>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ішкі диамерті, мм</w:t>
            </w:r>
          </w:p>
        </w:tc>
        <w:tc>
          <w:tcPr>
            <w:tcW w:w="837" w:type="dxa"/>
            <w:tcBorders>
              <w:top w:val="single" w:sz="4" w:space="0" w:color="auto"/>
              <w:left w:val="single" w:sz="4" w:space="0" w:color="auto"/>
              <w:bottom w:val="nil"/>
              <w:right w:val="nil"/>
            </w:tcBorders>
            <w:shd w:val="clear" w:color="auto" w:fill="FFFFFF"/>
            <w:textDirection w:val="btLr"/>
          </w:tcPr>
          <w:p w:rsidR="005B3F78" w:rsidRPr="00F42E90" w:rsidRDefault="005B3F78" w:rsidP="00D40CAD">
            <w:pPr>
              <w:spacing w:line="240" w:lineRule="auto"/>
              <w:ind w:firstLine="851"/>
              <w:jc w:val="both"/>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Кабырғасының қалындығы, мм</w:t>
            </w:r>
          </w:p>
        </w:tc>
        <w:tc>
          <w:tcPr>
            <w:tcW w:w="837" w:type="dxa"/>
            <w:tcBorders>
              <w:top w:val="single" w:sz="4" w:space="0" w:color="auto"/>
              <w:left w:val="single" w:sz="4" w:space="0" w:color="auto"/>
              <w:bottom w:val="nil"/>
              <w:right w:val="nil"/>
            </w:tcBorders>
            <w:shd w:val="clear" w:color="auto" w:fill="FFFFFF"/>
            <w:textDirection w:val="btLr"/>
          </w:tcPr>
          <w:p w:rsidR="005B3F78" w:rsidRPr="00F42E90" w:rsidRDefault="005B3F78" w:rsidP="00D40CAD">
            <w:pPr>
              <w:spacing w:line="240" w:lineRule="auto"/>
              <w:ind w:firstLine="851"/>
              <w:jc w:val="both"/>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 xml:space="preserve">1 м </w:t>
            </w:r>
            <w:r>
              <w:rPr>
                <w:rFonts w:ascii="Times New Roman" w:eastAsia="Times New Roman" w:hAnsi="Times New Roman" w:cs="Times New Roman"/>
                <w:color w:val="000000"/>
                <w:sz w:val="18"/>
                <w:szCs w:val="18"/>
                <w:lang w:eastAsia="ru-RU"/>
              </w:rPr>
              <w:t>ұ</w:t>
            </w:r>
            <w:r w:rsidRPr="00F42E90">
              <w:rPr>
                <w:rFonts w:ascii="Times New Roman" w:eastAsia="Times New Roman" w:hAnsi="Times New Roman" w:cs="Times New Roman"/>
                <w:color w:val="000000"/>
                <w:sz w:val="18"/>
                <w:szCs w:val="18"/>
                <w:lang w:eastAsia="ru-RU"/>
              </w:rPr>
              <w:t>зындығының салмағы, мм</w:t>
            </w:r>
          </w:p>
        </w:tc>
        <w:tc>
          <w:tcPr>
            <w:tcW w:w="882" w:type="dxa"/>
            <w:tcBorders>
              <w:top w:val="single" w:sz="4" w:space="0" w:color="auto"/>
              <w:left w:val="single" w:sz="4" w:space="0" w:color="auto"/>
              <w:bottom w:val="nil"/>
              <w:right w:val="nil"/>
            </w:tcBorders>
            <w:shd w:val="clear" w:color="auto" w:fill="FFFFFF"/>
            <w:textDirection w:val="btLr"/>
          </w:tcPr>
          <w:p w:rsidR="005B3F78" w:rsidRPr="00F42E90" w:rsidRDefault="005B3F78" w:rsidP="00D40CAD">
            <w:pPr>
              <w:spacing w:line="240" w:lineRule="auto"/>
              <w:ind w:firstLine="851"/>
              <w:jc w:val="both"/>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ішкі диамерті, мм</w:t>
            </w:r>
          </w:p>
        </w:tc>
        <w:tc>
          <w:tcPr>
            <w:tcW w:w="698" w:type="dxa"/>
            <w:tcBorders>
              <w:top w:val="single" w:sz="4" w:space="0" w:color="auto"/>
              <w:left w:val="single" w:sz="4" w:space="0" w:color="auto"/>
              <w:bottom w:val="nil"/>
              <w:right w:val="nil"/>
            </w:tcBorders>
            <w:shd w:val="clear" w:color="auto" w:fill="FFFFFF"/>
            <w:textDirection w:val="btLr"/>
          </w:tcPr>
          <w:p w:rsidR="005B3F78" w:rsidRPr="00F42E90" w:rsidRDefault="005B3F78" w:rsidP="00D40CAD">
            <w:pPr>
              <w:spacing w:line="240" w:lineRule="auto"/>
              <w:ind w:firstLine="851"/>
              <w:jc w:val="both"/>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Қабырғасының қалындығы, мм</w:t>
            </w:r>
          </w:p>
        </w:tc>
        <w:tc>
          <w:tcPr>
            <w:tcW w:w="992" w:type="dxa"/>
            <w:tcBorders>
              <w:top w:val="single" w:sz="4" w:space="0" w:color="auto"/>
              <w:left w:val="single" w:sz="4" w:space="0" w:color="auto"/>
              <w:bottom w:val="nil"/>
              <w:right w:val="nil"/>
            </w:tcBorders>
            <w:shd w:val="clear" w:color="auto" w:fill="FFFFFF"/>
            <w:textDirection w:val="btLr"/>
          </w:tcPr>
          <w:p w:rsidR="005B3F78" w:rsidRPr="00F42E90" w:rsidRDefault="005B3F78" w:rsidP="00D40CAD">
            <w:pPr>
              <w:spacing w:line="240" w:lineRule="auto"/>
              <w:ind w:firstLine="851"/>
              <w:jc w:val="both"/>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 xml:space="preserve">1 м </w:t>
            </w:r>
            <w:r>
              <w:rPr>
                <w:rFonts w:ascii="Times New Roman" w:eastAsia="Times New Roman" w:hAnsi="Times New Roman" w:cs="Times New Roman"/>
                <w:color w:val="000000"/>
                <w:sz w:val="18"/>
                <w:szCs w:val="18"/>
                <w:lang w:eastAsia="ru-RU"/>
              </w:rPr>
              <w:t>ұ</w:t>
            </w:r>
            <w:r w:rsidRPr="00F42E90">
              <w:rPr>
                <w:rFonts w:ascii="Times New Roman" w:eastAsia="Times New Roman" w:hAnsi="Times New Roman" w:cs="Times New Roman"/>
                <w:color w:val="000000"/>
                <w:sz w:val="18"/>
                <w:szCs w:val="18"/>
                <w:lang w:eastAsia="ru-RU"/>
              </w:rPr>
              <w:t>зындығынын салмағы, мм</w:t>
            </w:r>
          </w:p>
        </w:tc>
        <w:tc>
          <w:tcPr>
            <w:tcW w:w="850" w:type="dxa"/>
            <w:tcBorders>
              <w:top w:val="single" w:sz="4" w:space="0" w:color="auto"/>
              <w:left w:val="single" w:sz="4" w:space="0" w:color="auto"/>
              <w:bottom w:val="nil"/>
              <w:right w:val="nil"/>
            </w:tcBorders>
            <w:shd w:val="clear" w:color="auto" w:fill="FFFFFF"/>
            <w:textDirection w:val="btLr"/>
          </w:tcPr>
          <w:p w:rsidR="005B3F78" w:rsidRPr="00F42E90" w:rsidRDefault="005B3F78" w:rsidP="00D40CAD">
            <w:pPr>
              <w:spacing w:line="240" w:lineRule="auto"/>
              <w:ind w:firstLine="851"/>
              <w:jc w:val="both"/>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сырткы диаметрі мм</w:t>
            </w:r>
          </w:p>
        </w:tc>
        <w:tc>
          <w:tcPr>
            <w:tcW w:w="709" w:type="dxa"/>
            <w:tcBorders>
              <w:top w:val="single" w:sz="4" w:space="0" w:color="auto"/>
              <w:left w:val="single" w:sz="4" w:space="0" w:color="auto"/>
              <w:bottom w:val="nil"/>
              <w:right w:val="nil"/>
            </w:tcBorders>
            <w:shd w:val="clear" w:color="auto" w:fill="FFFFFF"/>
            <w:textDirection w:val="btLr"/>
          </w:tcPr>
          <w:p w:rsidR="005B3F78" w:rsidRPr="00F42E90" w:rsidRDefault="005B3F78" w:rsidP="00D40CAD">
            <w:pPr>
              <w:spacing w:line="240" w:lineRule="auto"/>
              <w:ind w:firstLine="851"/>
              <w:jc w:val="both"/>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ішкі диамер</w:t>
            </w:r>
            <w:r w:rsidRPr="00F42E90">
              <w:rPr>
                <w:rFonts w:ascii="Times New Roman" w:eastAsia="Times New Roman" w:hAnsi="Times New Roman" w:cs="Times New Roman"/>
                <w:iCs/>
                <w:color w:val="000000"/>
                <w:sz w:val="18"/>
                <w:szCs w:val="18"/>
                <w:lang w:eastAsia="ru-RU"/>
              </w:rPr>
              <w:t>т</w:t>
            </w:r>
            <w:r w:rsidRPr="00F42E90">
              <w:rPr>
                <w:rFonts w:ascii="Times New Roman" w:eastAsia="Times New Roman" w:hAnsi="Times New Roman" w:cs="Times New Roman"/>
                <w:color w:val="000000"/>
                <w:sz w:val="18"/>
                <w:szCs w:val="18"/>
                <w:lang w:eastAsia="ru-RU"/>
              </w:rPr>
              <w:t>і, мм</w:t>
            </w:r>
          </w:p>
        </w:tc>
        <w:tc>
          <w:tcPr>
            <w:tcW w:w="945" w:type="dxa"/>
            <w:tcBorders>
              <w:top w:val="single" w:sz="4" w:space="0" w:color="auto"/>
              <w:left w:val="single" w:sz="4" w:space="0" w:color="auto"/>
              <w:bottom w:val="nil"/>
              <w:right w:val="nil"/>
            </w:tcBorders>
            <w:shd w:val="clear" w:color="auto" w:fill="FFFFFF"/>
            <w:textDirection w:val="btLr"/>
          </w:tcPr>
          <w:p w:rsidR="005B3F78" w:rsidRPr="00F42E90" w:rsidRDefault="005B3F78" w:rsidP="00D40CAD">
            <w:pPr>
              <w:spacing w:line="240" w:lineRule="auto"/>
              <w:ind w:firstLine="851"/>
              <w:jc w:val="both"/>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К,абырғасынын қалындығы, мм</w:t>
            </w:r>
          </w:p>
        </w:tc>
        <w:tc>
          <w:tcPr>
            <w:tcW w:w="916" w:type="dxa"/>
            <w:tcBorders>
              <w:top w:val="single" w:sz="4" w:space="0" w:color="auto"/>
              <w:left w:val="single" w:sz="4" w:space="0" w:color="auto"/>
              <w:bottom w:val="nil"/>
              <w:right w:val="single" w:sz="4" w:space="0" w:color="auto"/>
            </w:tcBorders>
            <w:shd w:val="clear" w:color="auto" w:fill="FFFFFF"/>
            <w:textDirection w:val="btLr"/>
          </w:tcPr>
          <w:p w:rsidR="005B3F78" w:rsidRPr="00F42E90" w:rsidRDefault="005B3F78" w:rsidP="00D40CAD">
            <w:pPr>
              <w:spacing w:line="240" w:lineRule="auto"/>
              <w:ind w:firstLine="851"/>
              <w:jc w:val="both"/>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 xml:space="preserve">1 м </w:t>
            </w:r>
            <w:r>
              <w:rPr>
                <w:rFonts w:ascii="Times New Roman" w:eastAsia="Times New Roman" w:hAnsi="Times New Roman" w:cs="Times New Roman"/>
                <w:color w:val="000000"/>
                <w:sz w:val="18"/>
                <w:szCs w:val="18"/>
                <w:lang w:eastAsia="ru-RU"/>
              </w:rPr>
              <w:t>ұ</w:t>
            </w:r>
            <w:r w:rsidRPr="00F42E90">
              <w:rPr>
                <w:rFonts w:ascii="Times New Roman" w:eastAsia="Times New Roman" w:hAnsi="Times New Roman" w:cs="Times New Roman"/>
                <w:color w:val="000000"/>
                <w:sz w:val="18"/>
                <w:szCs w:val="18"/>
                <w:lang w:eastAsia="ru-RU"/>
              </w:rPr>
              <w:t>зындығынын</w:t>
            </w:r>
          </w:p>
          <w:p w:rsidR="005B3F78" w:rsidRPr="00F42E90" w:rsidRDefault="005B3F78" w:rsidP="00D40CAD">
            <w:pPr>
              <w:spacing w:line="240" w:lineRule="auto"/>
              <w:ind w:firstLine="851"/>
              <w:jc w:val="both"/>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салмағы, мм</w:t>
            </w:r>
          </w:p>
        </w:tc>
      </w:tr>
      <w:tr w:rsidR="005B3F78" w:rsidRPr="00F42E90" w:rsidTr="00D40CAD">
        <w:trPr>
          <w:trHeight w:hRule="exact" w:val="494"/>
        </w:trPr>
        <w:tc>
          <w:tcPr>
            <w:tcW w:w="1114" w:type="dxa"/>
            <w:tcBorders>
              <w:top w:val="single" w:sz="4" w:space="0" w:color="auto"/>
              <w:left w:val="single" w:sz="4" w:space="0" w:color="auto"/>
              <w:bottom w:val="nil"/>
              <w:right w:val="nil"/>
            </w:tcBorders>
            <w:shd w:val="clear" w:color="auto" w:fill="FFFFFF"/>
          </w:tcPr>
          <w:p w:rsidR="005B3F78" w:rsidRPr="00F42E90" w:rsidRDefault="005B3F78" w:rsidP="00D40CAD">
            <w:pPr>
              <w:spacing w:line="240" w:lineRule="auto"/>
              <w:jc w:val="center"/>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lastRenderedPageBreak/>
              <w:t>146</w:t>
            </w:r>
          </w:p>
        </w:tc>
        <w:tc>
          <w:tcPr>
            <w:tcW w:w="594" w:type="dxa"/>
            <w:tcBorders>
              <w:top w:val="single" w:sz="4" w:space="0" w:color="auto"/>
              <w:left w:val="single" w:sz="4" w:space="0" w:color="auto"/>
              <w:bottom w:val="nil"/>
              <w:right w:val="nil"/>
            </w:tcBorders>
            <w:shd w:val="clear" w:color="auto" w:fill="FFFFFF"/>
          </w:tcPr>
          <w:p w:rsidR="005B3F78" w:rsidRPr="00F42E90" w:rsidRDefault="005B3F78" w:rsidP="00D40CAD">
            <w:pPr>
              <w:spacing w:line="240" w:lineRule="auto"/>
              <w:jc w:val="center"/>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137</w:t>
            </w:r>
          </w:p>
        </w:tc>
        <w:tc>
          <w:tcPr>
            <w:tcW w:w="837" w:type="dxa"/>
            <w:tcBorders>
              <w:top w:val="single" w:sz="4" w:space="0" w:color="auto"/>
              <w:left w:val="single" w:sz="4" w:space="0" w:color="auto"/>
              <w:bottom w:val="nil"/>
              <w:right w:val="nil"/>
            </w:tcBorders>
            <w:shd w:val="clear" w:color="auto" w:fill="FFFFFF"/>
          </w:tcPr>
          <w:p w:rsidR="005B3F78" w:rsidRPr="00F42E90" w:rsidRDefault="005B3F78" w:rsidP="00D40CAD">
            <w:pPr>
              <w:spacing w:line="240" w:lineRule="auto"/>
              <w:jc w:val="center"/>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4,5</w:t>
            </w:r>
          </w:p>
        </w:tc>
        <w:tc>
          <w:tcPr>
            <w:tcW w:w="837" w:type="dxa"/>
            <w:tcBorders>
              <w:top w:val="single" w:sz="4" w:space="0" w:color="auto"/>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15,7</w:t>
            </w:r>
          </w:p>
        </w:tc>
        <w:tc>
          <w:tcPr>
            <w:tcW w:w="882" w:type="dxa"/>
            <w:tcBorders>
              <w:top w:val="single" w:sz="4" w:space="0" w:color="auto"/>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131</w:t>
            </w:r>
          </w:p>
        </w:tc>
        <w:tc>
          <w:tcPr>
            <w:tcW w:w="698" w:type="dxa"/>
            <w:tcBorders>
              <w:top w:val="single" w:sz="4" w:space="0" w:color="auto"/>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7,5</w:t>
            </w:r>
          </w:p>
        </w:tc>
        <w:tc>
          <w:tcPr>
            <w:tcW w:w="992" w:type="dxa"/>
            <w:tcBorders>
              <w:top w:val="single" w:sz="4" w:space="0" w:color="auto"/>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25,5</w:t>
            </w:r>
          </w:p>
        </w:tc>
        <w:tc>
          <w:tcPr>
            <w:tcW w:w="850" w:type="dxa"/>
            <w:tcBorders>
              <w:top w:val="single" w:sz="4" w:space="0" w:color="auto"/>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146</w:t>
            </w:r>
          </w:p>
        </w:tc>
        <w:tc>
          <w:tcPr>
            <w:tcW w:w="709" w:type="dxa"/>
            <w:tcBorders>
              <w:top w:val="single" w:sz="4" w:space="0" w:color="auto"/>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135,5</w:t>
            </w:r>
          </w:p>
        </w:tc>
        <w:tc>
          <w:tcPr>
            <w:tcW w:w="945" w:type="dxa"/>
            <w:tcBorders>
              <w:top w:val="single" w:sz="4" w:space="0" w:color="auto"/>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140</w:t>
            </w:r>
          </w:p>
        </w:tc>
        <w:tc>
          <w:tcPr>
            <w:tcW w:w="916" w:type="dxa"/>
            <w:tcBorders>
              <w:top w:val="single" w:sz="4" w:space="0" w:color="auto"/>
              <w:left w:val="single" w:sz="4" w:space="0" w:color="auto"/>
              <w:bottom w:val="nil"/>
              <w:right w:val="single" w:sz="4" w:space="0" w:color="auto"/>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2,06</w:t>
            </w:r>
          </w:p>
        </w:tc>
      </w:tr>
      <w:tr w:rsidR="005B3F78" w:rsidRPr="00F42E90" w:rsidTr="00D40CAD">
        <w:trPr>
          <w:trHeight w:hRule="exact" w:val="508"/>
        </w:trPr>
        <w:tc>
          <w:tcPr>
            <w:tcW w:w="1114" w:type="dxa"/>
            <w:tcBorders>
              <w:top w:val="nil"/>
              <w:left w:val="single" w:sz="4" w:space="0" w:color="auto"/>
              <w:bottom w:val="nil"/>
              <w:right w:val="nil"/>
            </w:tcBorders>
            <w:shd w:val="clear" w:color="auto" w:fill="FFFFFF"/>
          </w:tcPr>
          <w:p w:rsidR="005B3F78" w:rsidRPr="00F42E90" w:rsidRDefault="005B3F78" w:rsidP="00D40CAD">
            <w:pPr>
              <w:spacing w:line="240" w:lineRule="auto"/>
              <w:jc w:val="center"/>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127</w:t>
            </w:r>
          </w:p>
        </w:tc>
        <w:tc>
          <w:tcPr>
            <w:tcW w:w="594" w:type="dxa"/>
            <w:tcBorders>
              <w:top w:val="nil"/>
              <w:left w:val="single" w:sz="4" w:space="0" w:color="auto"/>
              <w:bottom w:val="nil"/>
              <w:right w:val="nil"/>
            </w:tcBorders>
            <w:shd w:val="clear" w:color="auto" w:fill="FFFFFF"/>
          </w:tcPr>
          <w:p w:rsidR="005B3F78" w:rsidRPr="00F42E90" w:rsidRDefault="005B3F78" w:rsidP="00D40CAD">
            <w:pPr>
              <w:spacing w:line="240" w:lineRule="auto"/>
              <w:jc w:val="center"/>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118</w:t>
            </w:r>
          </w:p>
        </w:tc>
        <w:tc>
          <w:tcPr>
            <w:tcW w:w="837" w:type="dxa"/>
            <w:tcBorders>
              <w:top w:val="nil"/>
              <w:left w:val="single" w:sz="4" w:space="0" w:color="auto"/>
              <w:bottom w:val="nil"/>
              <w:right w:val="nil"/>
            </w:tcBorders>
            <w:shd w:val="clear" w:color="auto" w:fill="FFFFFF"/>
          </w:tcPr>
          <w:p w:rsidR="005B3F78" w:rsidRPr="00F42E90" w:rsidRDefault="005B3F78" w:rsidP="00D40CAD">
            <w:pPr>
              <w:spacing w:line="240" w:lineRule="auto"/>
              <w:jc w:val="center"/>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4.5</w:t>
            </w:r>
          </w:p>
        </w:tc>
        <w:tc>
          <w:tcPr>
            <w:tcW w:w="837"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13.59</w:t>
            </w:r>
          </w:p>
        </w:tc>
        <w:tc>
          <w:tcPr>
            <w:tcW w:w="882"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112,5</w:t>
            </w:r>
          </w:p>
        </w:tc>
        <w:tc>
          <w:tcPr>
            <w:tcW w:w="698"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7,25</w:t>
            </w:r>
          </w:p>
        </w:tc>
        <w:tc>
          <w:tcPr>
            <w:tcW w:w="992"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20,9</w:t>
            </w:r>
          </w:p>
        </w:tc>
        <w:tc>
          <w:tcPr>
            <w:tcW w:w="850"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127</w:t>
            </w:r>
          </w:p>
        </w:tc>
        <w:tc>
          <w:tcPr>
            <w:tcW w:w="709"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116,5</w:t>
            </w:r>
          </w:p>
        </w:tc>
        <w:tc>
          <w:tcPr>
            <w:tcW w:w="945" w:type="dxa"/>
            <w:tcBorders>
              <w:top w:val="nil"/>
              <w:left w:val="single" w:sz="4" w:space="0" w:color="auto"/>
              <w:bottom w:val="nil"/>
              <w:right w:val="nil"/>
            </w:tcBorders>
            <w:shd w:val="clear" w:color="auto" w:fill="FFFFFF"/>
          </w:tcPr>
          <w:p w:rsidR="005B3F78" w:rsidRPr="007002D8" w:rsidRDefault="005B3F78" w:rsidP="00D40CAD">
            <w:pPr>
              <w:spacing w:line="240" w:lineRule="auto"/>
              <w:rPr>
                <w:rFonts w:ascii="Times New Roman" w:eastAsia="Times New Roman" w:hAnsi="Times New Roman" w:cs="Times New Roman"/>
                <w:sz w:val="18"/>
                <w:szCs w:val="18"/>
                <w:lang w:val="kk-KZ" w:eastAsia="ru-RU"/>
              </w:rPr>
            </w:pPr>
            <w:r w:rsidRPr="00F42E90">
              <w:rPr>
                <w:rFonts w:ascii="Times New Roman" w:eastAsia="Times New Roman" w:hAnsi="Times New Roman" w:cs="Times New Roman"/>
                <w:color w:val="000000"/>
                <w:sz w:val="18"/>
                <w:szCs w:val="18"/>
                <w:lang w:eastAsia="ru-RU"/>
              </w:rPr>
              <w:t>140</w:t>
            </w:r>
          </w:p>
        </w:tc>
        <w:tc>
          <w:tcPr>
            <w:tcW w:w="916" w:type="dxa"/>
            <w:tcBorders>
              <w:top w:val="nil"/>
              <w:left w:val="single" w:sz="4" w:space="0" w:color="auto"/>
              <w:bottom w:val="nil"/>
              <w:right w:val="single" w:sz="4" w:space="0" w:color="auto"/>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1,8</w:t>
            </w:r>
          </w:p>
        </w:tc>
      </w:tr>
      <w:tr w:rsidR="005B3F78" w:rsidRPr="00F42E90" w:rsidTr="00D40CAD">
        <w:trPr>
          <w:trHeight w:hRule="exact" w:val="508"/>
        </w:trPr>
        <w:tc>
          <w:tcPr>
            <w:tcW w:w="1114"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108</w:t>
            </w:r>
          </w:p>
        </w:tc>
        <w:tc>
          <w:tcPr>
            <w:tcW w:w="594"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99.5</w:t>
            </w:r>
          </w:p>
        </w:tc>
        <w:tc>
          <w:tcPr>
            <w:tcW w:w="837"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4,25</w:t>
            </w:r>
          </w:p>
        </w:tc>
        <w:tc>
          <w:tcPr>
            <w:tcW w:w="837"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10,87</w:t>
            </w:r>
          </w:p>
        </w:tc>
        <w:tc>
          <w:tcPr>
            <w:tcW w:w="882"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94,5</w:t>
            </w:r>
          </w:p>
        </w:tc>
        <w:tc>
          <w:tcPr>
            <w:tcW w:w="698"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6,75</w:t>
            </w:r>
          </w:p>
        </w:tc>
        <w:tc>
          <w:tcPr>
            <w:tcW w:w="992" w:type="dxa"/>
            <w:tcBorders>
              <w:top w:val="nil"/>
              <w:left w:val="single" w:sz="4" w:space="0" w:color="auto"/>
              <w:bottom w:val="nil"/>
              <w:right w:val="nil"/>
            </w:tcBorders>
            <w:shd w:val="clear" w:color="auto" w:fill="FFFFFF"/>
          </w:tcPr>
          <w:p w:rsidR="005B3F78" w:rsidRPr="007002D8" w:rsidRDefault="005B3F78" w:rsidP="00D40CAD">
            <w:pPr>
              <w:spacing w:line="240" w:lineRule="auto"/>
              <w:rPr>
                <w:rFonts w:ascii="Times New Roman" w:eastAsia="Times New Roman" w:hAnsi="Times New Roman" w:cs="Times New Roman"/>
                <w:sz w:val="18"/>
                <w:szCs w:val="18"/>
                <w:lang w:val="kk-KZ" w:eastAsia="ru-RU"/>
              </w:rPr>
            </w:pPr>
            <w:r w:rsidRPr="00F42E90">
              <w:rPr>
                <w:rFonts w:ascii="Times New Roman" w:eastAsia="Times New Roman" w:hAnsi="Times New Roman" w:cs="Times New Roman"/>
                <w:color w:val="000000"/>
                <w:sz w:val="18"/>
                <w:szCs w:val="18"/>
                <w:lang w:eastAsia="ru-RU"/>
              </w:rPr>
              <w:t>16,7</w:t>
            </w:r>
          </w:p>
        </w:tc>
        <w:tc>
          <w:tcPr>
            <w:tcW w:w="850"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108</w:t>
            </w:r>
          </w:p>
        </w:tc>
        <w:tc>
          <w:tcPr>
            <w:tcW w:w="709"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97,5</w:t>
            </w:r>
          </w:p>
        </w:tc>
        <w:tc>
          <w:tcPr>
            <w:tcW w:w="945"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140</w:t>
            </w:r>
          </w:p>
        </w:tc>
        <w:tc>
          <w:tcPr>
            <w:tcW w:w="916" w:type="dxa"/>
            <w:tcBorders>
              <w:top w:val="nil"/>
              <w:left w:val="single" w:sz="4" w:space="0" w:color="auto"/>
              <w:bottom w:val="nil"/>
              <w:right w:val="single" w:sz="4" w:space="0" w:color="auto"/>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1,42</w:t>
            </w:r>
          </w:p>
        </w:tc>
      </w:tr>
      <w:tr w:rsidR="005B3F78" w:rsidRPr="00F42E90" w:rsidTr="00D40CAD">
        <w:trPr>
          <w:trHeight w:hRule="exact" w:val="508"/>
        </w:trPr>
        <w:tc>
          <w:tcPr>
            <w:tcW w:w="1114"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89</w:t>
            </w:r>
          </w:p>
        </w:tc>
        <w:tc>
          <w:tcPr>
            <w:tcW w:w="594"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val="kk-KZ" w:eastAsia="ru-RU"/>
              </w:rPr>
            </w:pPr>
            <w:r w:rsidRPr="00F42E90">
              <w:rPr>
                <w:rFonts w:ascii="Times New Roman" w:eastAsia="Times New Roman" w:hAnsi="Times New Roman" w:cs="Times New Roman"/>
                <w:color w:val="000000"/>
                <w:sz w:val="18"/>
                <w:szCs w:val="18"/>
                <w:lang w:eastAsia="ru-RU"/>
              </w:rPr>
              <w:t>81</w:t>
            </w:r>
          </w:p>
        </w:tc>
        <w:tc>
          <w:tcPr>
            <w:tcW w:w="837"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4</w:t>
            </w:r>
          </w:p>
        </w:tc>
        <w:tc>
          <w:tcPr>
            <w:tcW w:w="837" w:type="dxa"/>
            <w:tcBorders>
              <w:top w:val="nil"/>
              <w:left w:val="single" w:sz="4" w:space="0" w:color="auto"/>
              <w:bottom w:val="nil"/>
              <w:right w:val="nil"/>
            </w:tcBorders>
            <w:shd w:val="clear" w:color="auto" w:fill="FFFFFF"/>
            <w:textDirection w:val="tbRl"/>
          </w:tcPr>
          <w:p w:rsidR="005B3F78" w:rsidRPr="00F42E90" w:rsidRDefault="005B3F78" w:rsidP="00D40CAD">
            <w:pPr>
              <w:spacing w:line="240" w:lineRule="auto"/>
              <w:rPr>
                <w:rFonts w:ascii="Times New Roman" w:eastAsia="Times New Roman" w:hAnsi="Times New Roman" w:cs="Times New Roman"/>
                <w:sz w:val="18"/>
                <w:szCs w:val="18"/>
                <w:lang w:eastAsia="ru-RU"/>
              </w:rPr>
            </w:pPr>
          </w:p>
        </w:tc>
        <w:tc>
          <w:tcPr>
            <w:tcW w:w="882"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76</w:t>
            </w:r>
          </w:p>
        </w:tc>
        <w:tc>
          <w:tcPr>
            <w:tcW w:w="698" w:type="dxa"/>
            <w:tcBorders>
              <w:top w:val="nil"/>
              <w:left w:val="single" w:sz="4" w:space="0" w:color="auto"/>
              <w:bottom w:val="nil"/>
              <w:right w:val="nil"/>
            </w:tcBorders>
            <w:shd w:val="clear" w:color="auto" w:fill="FFFFFF"/>
          </w:tcPr>
          <w:p w:rsidR="005B3F78" w:rsidRPr="007002D8" w:rsidRDefault="005B3F78" w:rsidP="00D40CAD">
            <w:pPr>
              <w:spacing w:line="240" w:lineRule="auto"/>
              <w:rPr>
                <w:rFonts w:ascii="Times New Roman" w:eastAsia="Times New Roman" w:hAnsi="Times New Roman" w:cs="Times New Roman"/>
                <w:sz w:val="18"/>
                <w:szCs w:val="18"/>
                <w:lang w:val="kk-KZ" w:eastAsia="ru-RU"/>
              </w:rPr>
            </w:pPr>
            <w:r w:rsidRPr="00F42E90">
              <w:rPr>
                <w:rFonts w:ascii="Times New Roman" w:eastAsia="Times New Roman" w:hAnsi="Times New Roman" w:cs="Times New Roman"/>
                <w:color w:val="000000"/>
                <w:sz w:val="18"/>
                <w:szCs w:val="18"/>
                <w:lang w:eastAsia="ru-RU"/>
              </w:rPr>
              <w:t>6,5</w:t>
            </w:r>
          </w:p>
        </w:tc>
        <w:tc>
          <w:tcPr>
            <w:tcW w:w="992"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13,3</w:t>
            </w:r>
          </w:p>
        </w:tc>
        <w:tc>
          <w:tcPr>
            <w:tcW w:w="850"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89</w:t>
            </w:r>
          </w:p>
        </w:tc>
        <w:tc>
          <w:tcPr>
            <w:tcW w:w="709"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78,5</w:t>
            </w:r>
          </w:p>
        </w:tc>
        <w:tc>
          <w:tcPr>
            <w:tcW w:w="945"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140</w:t>
            </w:r>
          </w:p>
        </w:tc>
        <w:tc>
          <w:tcPr>
            <w:tcW w:w="916" w:type="dxa"/>
            <w:tcBorders>
              <w:top w:val="nil"/>
              <w:left w:val="single" w:sz="4" w:space="0" w:color="auto"/>
              <w:bottom w:val="nil"/>
              <w:right w:val="single" w:sz="4" w:space="0" w:color="auto"/>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1,14</w:t>
            </w:r>
          </w:p>
        </w:tc>
      </w:tr>
      <w:tr w:rsidR="005B3F78" w:rsidRPr="00F42E90" w:rsidTr="00D40CAD">
        <w:trPr>
          <w:trHeight w:hRule="exact" w:val="522"/>
        </w:trPr>
        <w:tc>
          <w:tcPr>
            <w:tcW w:w="1114"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73</w:t>
            </w:r>
          </w:p>
        </w:tc>
        <w:tc>
          <w:tcPr>
            <w:tcW w:w="594"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65,5</w:t>
            </w:r>
          </w:p>
        </w:tc>
        <w:tc>
          <w:tcPr>
            <w:tcW w:w="837"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3,75</w:t>
            </w:r>
          </w:p>
        </w:tc>
        <w:tc>
          <w:tcPr>
            <w:tcW w:w="837"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6.4</w:t>
            </w:r>
          </w:p>
        </w:tc>
        <w:tc>
          <w:tcPr>
            <w:tcW w:w="882"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60</w:t>
            </w:r>
          </w:p>
        </w:tc>
        <w:tc>
          <w:tcPr>
            <w:tcW w:w="698"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6,5</w:t>
            </w:r>
          </w:p>
        </w:tc>
        <w:tc>
          <w:tcPr>
            <w:tcW w:w="992"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10,6</w:t>
            </w:r>
          </w:p>
        </w:tc>
        <w:tc>
          <w:tcPr>
            <w:tcW w:w="850"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73</w:t>
            </w:r>
          </w:p>
        </w:tc>
        <w:tc>
          <w:tcPr>
            <w:tcW w:w="709"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62,5</w:t>
            </w:r>
          </w:p>
        </w:tc>
        <w:tc>
          <w:tcPr>
            <w:tcW w:w="945"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140</w:t>
            </w:r>
          </w:p>
        </w:tc>
        <w:tc>
          <w:tcPr>
            <w:tcW w:w="916" w:type="dxa"/>
            <w:tcBorders>
              <w:top w:val="nil"/>
              <w:left w:val="single" w:sz="4" w:space="0" w:color="auto"/>
              <w:bottom w:val="nil"/>
              <w:right w:val="single" w:sz="4" w:space="0" w:color="auto"/>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0,91</w:t>
            </w:r>
          </w:p>
        </w:tc>
      </w:tr>
      <w:tr w:rsidR="005B3F78" w:rsidRPr="00F42E90" w:rsidTr="00D40CAD">
        <w:trPr>
          <w:trHeight w:hRule="exact" w:val="508"/>
        </w:trPr>
        <w:tc>
          <w:tcPr>
            <w:tcW w:w="1114" w:type="dxa"/>
            <w:tcBorders>
              <w:top w:val="nil"/>
              <w:left w:val="single" w:sz="4" w:space="0" w:color="auto"/>
              <w:bottom w:val="nil"/>
              <w:right w:val="nil"/>
            </w:tcBorders>
            <w:shd w:val="clear" w:color="auto" w:fill="FFFFFF"/>
          </w:tcPr>
          <w:p w:rsidR="005B3F78" w:rsidRPr="007002D8" w:rsidRDefault="005B3F78" w:rsidP="00D40CAD">
            <w:pPr>
              <w:spacing w:line="240" w:lineRule="auto"/>
              <w:rPr>
                <w:rFonts w:ascii="Times New Roman" w:eastAsia="Times New Roman" w:hAnsi="Times New Roman" w:cs="Times New Roman"/>
                <w:sz w:val="18"/>
                <w:szCs w:val="18"/>
                <w:lang w:val="kk-KZ" w:eastAsia="ru-RU"/>
              </w:rPr>
            </w:pPr>
            <w:r w:rsidRPr="00F42E90">
              <w:rPr>
                <w:rFonts w:ascii="Times New Roman" w:eastAsia="Times New Roman" w:hAnsi="Times New Roman" w:cs="Times New Roman"/>
                <w:color w:val="000000"/>
                <w:sz w:val="18"/>
                <w:szCs w:val="18"/>
                <w:lang w:eastAsia="ru-RU"/>
              </w:rPr>
              <w:t>57</w:t>
            </w:r>
          </w:p>
        </w:tc>
        <w:tc>
          <w:tcPr>
            <w:tcW w:w="594"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val="kk-KZ" w:eastAsia="ru-RU"/>
              </w:rPr>
            </w:pPr>
            <w:r w:rsidRPr="00F42E90">
              <w:rPr>
                <w:rFonts w:ascii="Times New Roman" w:eastAsia="Times New Roman" w:hAnsi="Times New Roman" w:cs="Times New Roman"/>
                <w:color w:val="000000"/>
                <w:sz w:val="18"/>
                <w:szCs w:val="18"/>
                <w:lang w:eastAsia="ru-RU"/>
              </w:rPr>
              <w:t>49,5</w:t>
            </w:r>
          </w:p>
        </w:tc>
        <w:tc>
          <w:tcPr>
            <w:tcW w:w="837"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3,75</w:t>
            </w:r>
          </w:p>
        </w:tc>
        <w:tc>
          <w:tcPr>
            <w:tcW w:w="837"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4,92</w:t>
            </w:r>
          </w:p>
        </w:tc>
        <w:tc>
          <w:tcPr>
            <w:tcW w:w="882"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w:t>
            </w:r>
          </w:p>
        </w:tc>
        <w:tc>
          <w:tcPr>
            <w:tcW w:w="698" w:type="dxa"/>
            <w:tcBorders>
              <w:top w:val="nil"/>
              <w:left w:val="single" w:sz="4" w:space="0" w:color="auto"/>
              <w:bottom w:val="nil"/>
              <w:right w:val="nil"/>
            </w:tcBorders>
            <w:shd w:val="clear" w:color="auto" w:fill="FFFFFF"/>
          </w:tcPr>
          <w:p w:rsidR="005B3F78" w:rsidRPr="00F42E90" w:rsidRDefault="005B3F78" w:rsidP="00D40CAD">
            <w:pPr>
              <w:spacing w:line="240" w:lineRule="auto"/>
              <w:ind w:firstLine="851"/>
              <w:rPr>
                <w:rFonts w:ascii="Times New Roman" w:eastAsia="Times New Roman" w:hAnsi="Times New Roman" w:cs="Times New Roman"/>
                <w:sz w:val="18"/>
                <w:szCs w:val="18"/>
                <w:lang w:eastAsia="ru-RU"/>
              </w:rPr>
            </w:pPr>
          </w:p>
        </w:tc>
        <w:tc>
          <w:tcPr>
            <w:tcW w:w="992" w:type="dxa"/>
            <w:tcBorders>
              <w:top w:val="nil"/>
              <w:left w:val="single" w:sz="4" w:space="0" w:color="auto"/>
              <w:bottom w:val="nil"/>
              <w:right w:val="nil"/>
            </w:tcBorders>
            <w:shd w:val="clear" w:color="auto" w:fill="FFFFFF"/>
          </w:tcPr>
          <w:p w:rsidR="005B3F78" w:rsidRPr="00F42E90" w:rsidRDefault="005B3F78" w:rsidP="00D40CAD">
            <w:pPr>
              <w:spacing w:line="240" w:lineRule="auto"/>
              <w:ind w:firstLine="851"/>
              <w:rPr>
                <w:rFonts w:ascii="Times New Roman" w:eastAsia="Times New Roman" w:hAnsi="Times New Roman" w:cs="Times New Roman"/>
                <w:sz w:val="18"/>
                <w:szCs w:val="18"/>
                <w:lang w:eastAsia="ru-RU"/>
              </w:rPr>
            </w:pPr>
          </w:p>
        </w:tc>
        <w:tc>
          <w:tcPr>
            <w:tcW w:w="850"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57</w:t>
            </w:r>
          </w:p>
        </w:tc>
        <w:tc>
          <w:tcPr>
            <w:tcW w:w="709"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46,5</w:t>
            </w:r>
          </w:p>
        </w:tc>
        <w:tc>
          <w:tcPr>
            <w:tcW w:w="945"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140</w:t>
            </w:r>
          </w:p>
        </w:tc>
        <w:tc>
          <w:tcPr>
            <w:tcW w:w="916" w:type="dxa"/>
            <w:tcBorders>
              <w:top w:val="nil"/>
              <w:left w:val="single" w:sz="4" w:space="0" w:color="auto"/>
              <w:bottom w:val="nil"/>
              <w:right w:val="single" w:sz="4" w:space="0" w:color="auto"/>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0,6</w:t>
            </w:r>
          </w:p>
        </w:tc>
      </w:tr>
      <w:tr w:rsidR="005B3F78" w:rsidRPr="00F42E90" w:rsidTr="00D40CAD">
        <w:trPr>
          <w:trHeight w:hRule="exact" w:val="508"/>
        </w:trPr>
        <w:tc>
          <w:tcPr>
            <w:tcW w:w="1114"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44</w:t>
            </w:r>
          </w:p>
        </w:tc>
        <w:tc>
          <w:tcPr>
            <w:tcW w:w="594"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37</w:t>
            </w:r>
          </w:p>
        </w:tc>
        <w:tc>
          <w:tcPr>
            <w:tcW w:w="837"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3,5</w:t>
            </w:r>
          </w:p>
        </w:tc>
        <w:tc>
          <w:tcPr>
            <w:tcW w:w="837" w:type="dxa"/>
            <w:tcBorders>
              <w:top w:val="nil"/>
              <w:left w:val="single" w:sz="4" w:space="0" w:color="auto"/>
              <w:bottom w:val="nil"/>
              <w:right w:val="nil"/>
            </w:tcBorders>
            <w:shd w:val="clear" w:color="auto" w:fill="FFFFFF"/>
          </w:tcPr>
          <w:p w:rsidR="005B3F78" w:rsidRPr="007002D8" w:rsidRDefault="005B3F78" w:rsidP="00D40CAD">
            <w:pPr>
              <w:spacing w:line="240" w:lineRule="auto"/>
              <w:rPr>
                <w:rFonts w:ascii="Times New Roman" w:eastAsia="Times New Roman" w:hAnsi="Times New Roman" w:cs="Times New Roman"/>
                <w:sz w:val="18"/>
                <w:szCs w:val="18"/>
                <w:lang w:val="kk-KZ" w:eastAsia="ru-RU"/>
              </w:rPr>
            </w:pPr>
            <w:r w:rsidRPr="00F42E90">
              <w:rPr>
                <w:rFonts w:ascii="Times New Roman" w:eastAsia="Times New Roman" w:hAnsi="Times New Roman" w:cs="Times New Roman"/>
                <w:color w:val="000000"/>
                <w:sz w:val="18"/>
                <w:szCs w:val="18"/>
                <w:lang w:eastAsia="ru-RU"/>
              </w:rPr>
              <w:t>3,5</w:t>
            </w:r>
          </w:p>
        </w:tc>
        <w:tc>
          <w:tcPr>
            <w:tcW w:w="882"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w:t>
            </w:r>
          </w:p>
        </w:tc>
        <w:tc>
          <w:tcPr>
            <w:tcW w:w="698" w:type="dxa"/>
            <w:tcBorders>
              <w:top w:val="nil"/>
              <w:left w:val="single" w:sz="4" w:space="0" w:color="auto"/>
              <w:bottom w:val="nil"/>
              <w:right w:val="nil"/>
            </w:tcBorders>
            <w:shd w:val="clear" w:color="auto" w:fill="FFFFFF"/>
          </w:tcPr>
          <w:p w:rsidR="005B3F78" w:rsidRPr="00F42E90" w:rsidRDefault="005B3F78" w:rsidP="00D40CAD">
            <w:pPr>
              <w:spacing w:line="240" w:lineRule="auto"/>
              <w:ind w:firstLine="851"/>
              <w:rPr>
                <w:rFonts w:ascii="Times New Roman" w:eastAsia="Times New Roman" w:hAnsi="Times New Roman" w:cs="Times New Roman"/>
                <w:sz w:val="18"/>
                <w:szCs w:val="18"/>
                <w:lang w:eastAsia="ru-RU"/>
              </w:rPr>
            </w:pPr>
          </w:p>
        </w:tc>
        <w:tc>
          <w:tcPr>
            <w:tcW w:w="992" w:type="dxa"/>
            <w:tcBorders>
              <w:top w:val="nil"/>
              <w:left w:val="single" w:sz="4" w:space="0" w:color="auto"/>
              <w:bottom w:val="nil"/>
              <w:right w:val="nil"/>
            </w:tcBorders>
            <w:shd w:val="clear" w:color="auto" w:fill="FFFFFF"/>
          </w:tcPr>
          <w:p w:rsidR="005B3F78" w:rsidRPr="00F42E90" w:rsidRDefault="005B3F78" w:rsidP="00D40CAD">
            <w:pPr>
              <w:spacing w:line="240" w:lineRule="auto"/>
              <w:ind w:firstLine="851"/>
              <w:rPr>
                <w:rFonts w:ascii="Times New Roman" w:eastAsia="Times New Roman" w:hAnsi="Times New Roman" w:cs="Times New Roman"/>
                <w:sz w:val="18"/>
                <w:szCs w:val="18"/>
                <w:lang w:eastAsia="ru-RU"/>
              </w:rPr>
            </w:pPr>
          </w:p>
        </w:tc>
        <w:tc>
          <w:tcPr>
            <w:tcW w:w="850"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44</w:t>
            </w:r>
          </w:p>
        </w:tc>
        <w:tc>
          <w:tcPr>
            <w:tcW w:w="709"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33,5</w:t>
            </w:r>
          </w:p>
        </w:tc>
        <w:tc>
          <w:tcPr>
            <w:tcW w:w="945" w:type="dxa"/>
            <w:tcBorders>
              <w:top w:val="nil"/>
              <w:left w:val="single" w:sz="4" w:space="0" w:color="auto"/>
              <w:bottom w:val="nil"/>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140</w:t>
            </w:r>
          </w:p>
        </w:tc>
        <w:tc>
          <w:tcPr>
            <w:tcW w:w="916" w:type="dxa"/>
            <w:tcBorders>
              <w:top w:val="nil"/>
              <w:left w:val="single" w:sz="4" w:space="0" w:color="auto"/>
              <w:bottom w:val="nil"/>
              <w:right w:val="single" w:sz="4" w:space="0" w:color="auto"/>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0,51</w:t>
            </w:r>
          </w:p>
        </w:tc>
      </w:tr>
      <w:tr w:rsidR="005B3F78" w:rsidRPr="00F42E90" w:rsidTr="00D40CAD">
        <w:trPr>
          <w:trHeight w:hRule="exact" w:val="749"/>
        </w:trPr>
        <w:tc>
          <w:tcPr>
            <w:tcW w:w="1114" w:type="dxa"/>
            <w:tcBorders>
              <w:top w:val="nil"/>
              <w:left w:val="single" w:sz="4" w:space="0" w:color="auto"/>
              <w:bottom w:val="single" w:sz="4" w:space="0" w:color="auto"/>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34</w:t>
            </w:r>
          </w:p>
        </w:tc>
        <w:tc>
          <w:tcPr>
            <w:tcW w:w="594" w:type="dxa"/>
            <w:tcBorders>
              <w:top w:val="nil"/>
              <w:left w:val="single" w:sz="4" w:space="0" w:color="auto"/>
              <w:bottom w:val="single" w:sz="4" w:space="0" w:color="auto"/>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27</w:t>
            </w:r>
          </w:p>
        </w:tc>
        <w:tc>
          <w:tcPr>
            <w:tcW w:w="837" w:type="dxa"/>
            <w:tcBorders>
              <w:top w:val="nil"/>
              <w:left w:val="single" w:sz="4" w:space="0" w:color="auto"/>
              <w:bottom w:val="single" w:sz="4" w:space="0" w:color="auto"/>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3,5</w:t>
            </w:r>
          </w:p>
        </w:tc>
        <w:tc>
          <w:tcPr>
            <w:tcW w:w="837" w:type="dxa"/>
            <w:tcBorders>
              <w:top w:val="nil"/>
              <w:left w:val="single" w:sz="4" w:space="0" w:color="auto"/>
              <w:bottom w:val="single" w:sz="4" w:space="0" w:color="auto"/>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2,63</w:t>
            </w:r>
          </w:p>
        </w:tc>
        <w:tc>
          <w:tcPr>
            <w:tcW w:w="882" w:type="dxa"/>
            <w:tcBorders>
              <w:top w:val="nil"/>
              <w:left w:val="single" w:sz="4" w:space="0" w:color="auto"/>
              <w:bottom w:val="single" w:sz="4" w:space="0" w:color="auto"/>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w:t>
            </w:r>
          </w:p>
        </w:tc>
        <w:tc>
          <w:tcPr>
            <w:tcW w:w="698" w:type="dxa"/>
            <w:tcBorders>
              <w:top w:val="nil"/>
              <w:left w:val="single" w:sz="4" w:space="0" w:color="auto"/>
              <w:bottom w:val="single" w:sz="4" w:space="0" w:color="auto"/>
              <w:right w:val="nil"/>
            </w:tcBorders>
            <w:shd w:val="clear" w:color="auto" w:fill="FFFFFF"/>
          </w:tcPr>
          <w:p w:rsidR="005B3F78" w:rsidRPr="00F42E90" w:rsidRDefault="005B3F78" w:rsidP="00D40CAD">
            <w:pPr>
              <w:spacing w:line="240" w:lineRule="auto"/>
              <w:ind w:firstLine="851"/>
              <w:rPr>
                <w:rFonts w:ascii="Times New Roman" w:eastAsia="Times New Roman" w:hAnsi="Times New Roman" w:cs="Times New Roman"/>
                <w:sz w:val="18"/>
                <w:szCs w:val="18"/>
                <w:lang w:eastAsia="ru-RU"/>
              </w:rPr>
            </w:pPr>
          </w:p>
        </w:tc>
        <w:tc>
          <w:tcPr>
            <w:tcW w:w="992" w:type="dxa"/>
            <w:tcBorders>
              <w:top w:val="nil"/>
              <w:left w:val="single" w:sz="4" w:space="0" w:color="auto"/>
              <w:bottom w:val="single" w:sz="4" w:space="0" w:color="auto"/>
              <w:right w:val="nil"/>
            </w:tcBorders>
            <w:shd w:val="clear" w:color="auto" w:fill="FFFFFF"/>
          </w:tcPr>
          <w:p w:rsidR="005B3F78" w:rsidRPr="00F42E90" w:rsidRDefault="005B3F78" w:rsidP="00D40CAD">
            <w:pPr>
              <w:spacing w:line="240" w:lineRule="auto"/>
              <w:ind w:firstLine="851"/>
              <w:rPr>
                <w:rFonts w:ascii="Times New Roman" w:eastAsia="Times New Roman" w:hAnsi="Times New Roman" w:cs="Times New Roman"/>
                <w:sz w:val="18"/>
                <w:szCs w:val="18"/>
                <w:lang w:eastAsia="ru-RU"/>
              </w:rPr>
            </w:pPr>
          </w:p>
        </w:tc>
        <w:tc>
          <w:tcPr>
            <w:tcW w:w="850" w:type="dxa"/>
            <w:tcBorders>
              <w:top w:val="nil"/>
              <w:left w:val="single" w:sz="4" w:space="0" w:color="auto"/>
              <w:bottom w:val="single" w:sz="4" w:space="0" w:color="auto"/>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34</w:t>
            </w:r>
          </w:p>
        </w:tc>
        <w:tc>
          <w:tcPr>
            <w:tcW w:w="709" w:type="dxa"/>
            <w:tcBorders>
              <w:top w:val="nil"/>
              <w:left w:val="single" w:sz="4" w:space="0" w:color="auto"/>
              <w:bottom w:val="single" w:sz="4" w:space="0" w:color="auto"/>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23,5</w:t>
            </w:r>
          </w:p>
        </w:tc>
        <w:tc>
          <w:tcPr>
            <w:tcW w:w="945" w:type="dxa"/>
            <w:tcBorders>
              <w:top w:val="nil"/>
              <w:left w:val="single" w:sz="4" w:space="0" w:color="auto"/>
              <w:bottom w:val="single" w:sz="4" w:space="0" w:color="auto"/>
              <w:right w:val="nil"/>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140</w:t>
            </w:r>
          </w:p>
        </w:tc>
        <w:tc>
          <w:tcPr>
            <w:tcW w:w="916" w:type="dxa"/>
            <w:tcBorders>
              <w:top w:val="nil"/>
              <w:left w:val="single" w:sz="4" w:space="0" w:color="auto"/>
              <w:bottom w:val="single" w:sz="4" w:space="0" w:color="auto"/>
              <w:right w:val="single" w:sz="4" w:space="0" w:color="auto"/>
            </w:tcBorders>
            <w:shd w:val="clear" w:color="auto" w:fill="FFFFFF"/>
          </w:tcPr>
          <w:p w:rsidR="005B3F78" w:rsidRPr="00F42E90" w:rsidRDefault="005B3F78" w:rsidP="00D40CAD">
            <w:pPr>
              <w:spacing w:line="240" w:lineRule="auto"/>
              <w:rPr>
                <w:rFonts w:ascii="Times New Roman" w:eastAsia="Times New Roman" w:hAnsi="Times New Roman" w:cs="Times New Roman"/>
                <w:sz w:val="18"/>
                <w:szCs w:val="18"/>
                <w:lang w:eastAsia="ru-RU"/>
              </w:rPr>
            </w:pPr>
            <w:r w:rsidRPr="00F42E90">
              <w:rPr>
                <w:rFonts w:ascii="Times New Roman" w:eastAsia="Times New Roman" w:hAnsi="Times New Roman" w:cs="Times New Roman"/>
                <w:color w:val="000000"/>
                <w:sz w:val="18"/>
                <w:szCs w:val="18"/>
                <w:lang w:eastAsia="ru-RU"/>
              </w:rPr>
              <w:t>0,37</w:t>
            </w:r>
          </w:p>
        </w:tc>
      </w:tr>
    </w:tbl>
    <w:p w:rsidR="005B3F78" w:rsidRPr="00227CE4" w:rsidRDefault="005B3F78" w:rsidP="005B3F78">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t>Ниппель - ұзындығы 140 мм кыска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быр. Онын екі </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шында да сыртынан тілінген бұранда бар. Ол колонкалы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бырдың бұрандасындай трапеция тәрізді, адымы 4 мм.</w:t>
      </w:r>
    </w:p>
    <w:p w:rsidR="005B3F78" w:rsidRPr="00227CE4" w:rsidRDefault="005B3F78" w:rsidP="005B3F78">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t>Кұбырлар мен ниппельдсрдін іші-сырты тегіс, жарыкшаксыз, ойыксыз және шығып тұратын жоңкасыз болуы керек. Олардың сыртын жиілігі жоғары электр тоғымен шыныктырады.</w:t>
      </w:r>
    </w:p>
    <w:p w:rsidR="005B3F78" w:rsidRPr="00227CE4" w:rsidRDefault="005B3F78" w:rsidP="005B3F78">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t>Колонкалы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бырдын өне бойы өте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зу кслуі тиіс. Диаметрлері 146, 127 және 108 мм-лік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бырлардың кисаюы 1 м </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зындык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1 мм-ден аспауы керек. Кіші диаметрлі колонкалы кұбырлар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кисаю шегі I м </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зындыкка - 0,67 мм.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бырлардыңт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зулігін ұзындығы 1 м-</w:t>
      </w:r>
    </w:p>
    <w:p w:rsidR="005B3F78" w:rsidRPr="00227CE4" w:rsidRDefault="005B3F78" w:rsidP="005B3F78">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t>47</w:t>
      </w:r>
    </w:p>
    <w:p w:rsidR="005B3F78" w:rsidRPr="00227CE4" w:rsidRDefault="005B3F78" w:rsidP="005B3F78">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t xml:space="preserve">лік цилиндрді олардың ішінен откізу аркылы айырады. Колонкалы құбырларды тексеретіп цилиндрдің сыртқы диаметрі 78,5; 62,7; 46,8; 34,5; 24,7 мм болады. Нинпельдің кисаюы і м-лік </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зындықта 1,5 мм- ден аспағаны шарт.</w:t>
      </w:r>
    </w:p>
    <w:p w:rsidR="005B3F78" w:rsidRPr="00227CE4" w:rsidRDefault="005B3F78" w:rsidP="005B3F78">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t>Колонкалы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 жан-жагынан бірдей қажалмайды. Сондықтан снаряд көтерілген сайын, колонкалы қ</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бырдың овалданғанын, қабырғасынын желінгенін белгіленген мөлшерден, яғни 2 мм-ден асып кетпеуін қадағалап бакылап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рады.</w:t>
      </w:r>
    </w:p>
    <w:p w:rsidR="005B3F78" w:rsidRPr="00227CE4" w:rsidRDefault="005B3F78" w:rsidP="005B3F78">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t>Заводтарымыз шығаратын құбырлардың сырткы диаметрлері аз-кем өзгерін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рады. Мысалы, қ</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бырдың сырткы диаметрін 73 мм етіп шығару кажеттігі туса, онын анық сыртқы диаметрі аз мөлшерде 73 мм-ден коп не аз етіп шыгарылады, яғни олардың дәлдік шегі не қосылмалы, не азаймалы болады. Колонкалы құбырларды долдік шегі қосылмалы кұбырлардан жасайды.</w:t>
      </w:r>
    </w:p>
    <w:p w:rsidR="005B3F78" w:rsidRDefault="005B3F78" w:rsidP="005B3F78">
      <w:pPr>
        <w:spacing w:line="240" w:lineRule="auto"/>
        <w:ind w:firstLine="851"/>
        <w:jc w:val="both"/>
        <w:rPr>
          <w:rFonts w:ascii="Times New Roman" w:eastAsia="Times New Roman" w:hAnsi="Times New Roman" w:cs="Times New Roman"/>
          <w:color w:val="000000"/>
          <w:sz w:val="28"/>
          <w:szCs w:val="28"/>
          <w:lang w:val="kk-KZ" w:eastAsia="ru-RU"/>
        </w:rPr>
      </w:pPr>
      <w:r w:rsidRPr="00227CE4">
        <w:rPr>
          <w:rFonts w:ascii="Times New Roman" w:eastAsia="Times New Roman" w:hAnsi="Times New Roman" w:cs="Times New Roman"/>
          <w:iCs/>
          <w:color w:val="000000"/>
          <w:sz w:val="28"/>
          <w:szCs w:val="28"/>
          <w:lang w:eastAsia="ru-RU"/>
        </w:rPr>
        <w:t>Колонкалы қос қ</w:t>
      </w:r>
      <w:r>
        <w:rPr>
          <w:rFonts w:ascii="Times New Roman" w:eastAsia="Times New Roman" w:hAnsi="Times New Roman" w:cs="Times New Roman"/>
          <w:iCs/>
          <w:color w:val="000000"/>
          <w:sz w:val="28"/>
          <w:szCs w:val="28"/>
          <w:lang w:eastAsia="ru-RU"/>
        </w:rPr>
        <w:t>ұ</w:t>
      </w:r>
      <w:r w:rsidRPr="00227CE4">
        <w:rPr>
          <w:rFonts w:ascii="Times New Roman" w:eastAsia="Times New Roman" w:hAnsi="Times New Roman" w:cs="Times New Roman"/>
          <w:iCs/>
          <w:color w:val="000000"/>
          <w:sz w:val="28"/>
          <w:szCs w:val="28"/>
          <w:lang w:eastAsia="ru-RU"/>
        </w:rPr>
        <w:t>бырларды</w:t>
      </w:r>
      <w:r w:rsidRPr="00227CE4">
        <w:rPr>
          <w:rFonts w:ascii="Times New Roman" w:eastAsia="Times New Roman" w:hAnsi="Times New Roman" w:cs="Times New Roman"/>
          <w:color w:val="000000"/>
          <w:sz w:val="28"/>
          <w:szCs w:val="28"/>
          <w:lang w:eastAsia="ru-RU"/>
        </w:rPr>
        <w:t xml:space="preserve"> жұмсақ тау жыныстарын бұрғылағанда керн шыгымын көбейту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пайдаланады. Оларды да осы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 дайындамаларынан жасайды. Колонкалы кос құбырдың конструкциясы эр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рлі. Бұрғыланатын жыныс пен кеннің физика-механикалық қасиеттеріне байланыстыра отырьш, колонкалы кос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бырлардыі і коі іструкциясын құрады. Дайын кос кұбырларды бұрғылау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таіщап алгаңда оны </w:t>
      </w:r>
      <w:r w:rsidRPr="00227CE4">
        <w:rPr>
          <w:rFonts w:ascii="Times New Roman" w:eastAsia="Times New Roman" w:hAnsi="Times New Roman" w:cs="Times New Roman"/>
          <w:color w:val="000000"/>
          <w:sz w:val="28"/>
          <w:szCs w:val="28"/>
          <w:lang w:eastAsia="ru-RU"/>
        </w:rPr>
        <w:lastRenderedPageBreak/>
        <w:t>бұрғыланатын жыныстың қасиетімен сәйкестендіру — негізгі мәселе. Әйтпесе керн котерілмей қалуы м</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мкін. Колонкалы кос кұбырды </w:t>
      </w:r>
      <w:r w:rsidRPr="00227CE4">
        <w:rPr>
          <w:rFonts w:ascii="Times New Roman" w:eastAsia="Times New Roman" w:hAnsi="Times New Roman" w:cs="Times New Roman"/>
          <w:iCs/>
          <w:color w:val="000000"/>
          <w:sz w:val="28"/>
          <w:szCs w:val="28"/>
          <w:lang w:eastAsia="ru-RU"/>
        </w:rPr>
        <w:t>қос кұбырлы колонкалы снаряд</w:t>
      </w:r>
      <w:r w:rsidRPr="00227CE4">
        <w:rPr>
          <w:rFonts w:ascii="Times New Roman" w:eastAsia="Times New Roman" w:hAnsi="Times New Roman" w:cs="Times New Roman"/>
          <w:color w:val="000000"/>
          <w:sz w:val="28"/>
          <w:szCs w:val="28"/>
          <w:lang w:eastAsia="ru-RU"/>
        </w:rPr>
        <w:t xml:space="preserve"> дсп ге атайды.</w:t>
      </w:r>
    </w:p>
    <w:p w:rsidR="005B3F78" w:rsidRPr="00F42E90" w:rsidRDefault="005B3F78" w:rsidP="005B3F78">
      <w:pPr>
        <w:spacing w:line="240" w:lineRule="auto"/>
        <w:ind w:firstLine="851"/>
        <w:jc w:val="both"/>
        <w:rPr>
          <w:rFonts w:ascii="Times New Roman" w:eastAsia="Times New Roman" w:hAnsi="Times New Roman" w:cs="Times New Roman"/>
          <w:sz w:val="28"/>
          <w:szCs w:val="28"/>
          <w:lang w:val="kk-KZ" w:eastAsia="ru-RU"/>
        </w:rPr>
      </w:pPr>
      <w:r w:rsidRPr="00F42E90">
        <w:rPr>
          <w:rFonts w:ascii="Times New Roman" w:eastAsia="Times New Roman" w:hAnsi="Times New Roman" w:cs="Times New Roman"/>
          <w:noProof/>
          <w:sz w:val="28"/>
          <w:szCs w:val="28"/>
          <w:lang w:eastAsia="ru-RU"/>
        </w:rPr>
        <w:drawing>
          <wp:anchor distT="0" distB="0" distL="114300" distR="114300" simplePos="0" relativeHeight="251659264" behindDoc="0" locked="0" layoutInCell="1" allowOverlap="1">
            <wp:simplePos x="0" y="0"/>
            <wp:positionH relativeFrom="column">
              <wp:align>left</wp:align>
            </wp:positionH>
            <wp:positionV relativeFrom="paragraph">
              <wp:posOffset>-802640</wp:posOffset>
            </wp:positionV>
            <wp:extent cx="1809750" cy="5591810"/>
            <wp:effectExtent l="19050" t="0" r="0" b="0"/>
            <wp:wrapSquare wrapText="bothSides"/>
            <wp:docPr id="15"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 cstate="print"/>
                    <a:srcRect/>
                    <a:stretch>
                      <a:fillRect/>
                    </a:stretch>
                  </pic:blipFill>
                  <pic:spPr bwMode="auto">
                    <a:xfrm>
                      <a:off x="0" y="0"/>
                      <a:ext cx="1809750" cy="5591810"/>
                    </a:xfrm>
                    <a:prstGeom prst="rect">
                      <a:avLst/>
                    </a:prstGeom>
                    <a:noFill/>
                    <a:ln w="9525">
                      <a:noFill/>
                      <a:miter lim="800000"/>
                      <a:headEnd/>
                      <a:tailEnd/>
                    </a:ln>
                  </pic:spPr>
                </pic:pic>
              </a:graphicData>
            </a:graphic>
          </wp:anchor>
        </w:drawing>
      </w:r>
    </w:p>
    <w:p w:rsidR="005B3F78" w:rsidRPr="00227CE4" w:rsidRDefault="005B3F78" w:rsidP="005B3F78">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iCs/>
          <w:color w:val="000000"/>
          <w:sz w:val="28"/>
          <w:szCs w:val="28"/>
          <w:lang w:eastAsia="ru-RU"/>
        </w:rPr>
        <w:t>17-сурет.</w:t>
      </w:r>
    </w:p>
    <w:p w:rsidR="005B3F78" w:rsidRPr="00227CE4" w:rsidRDefault="005B3F78" w:rsidP="005B3F78">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iCs/>
          <w:color w:val="000000"/>
          <w:sz w:val="28"/>
          <w:szCs w:val="28"/>
          <w:lang w:eastAsia="ru-RU"/>
        </w:rPr>
        <w:t>Конструкциясын Львовгеология тресі жасаган қос қ</w:t>
      </w:r>
      <w:r>
        <w:rPr>
          <w:rFonts w:ascii="Times New Roman" w:eastAsia="Times New Roman" w:hAnsi="Times New Roman" w:cs="Times New Roman"/>
          <w:iCs/>
          <w:color w:val="000000"/>
          <w:sz w:val="28"/>
          <w:szCs w:val="28"/>
          <w:lang w:eastAsia="ru-RU"/>
        </w:rPr>
        <w:t>ұ</w:t>
      </w:r>
      <w:r w:rsidRPr="00227CE4">
        <w:rPr>
          <w:rFonts w:ascii="Times New Roman" w:eastAsia="Times New Roman" w:hAnsi="Times New Roman" w:cs="Times New Roman"/>
          <w:iCs/>
          <w:color w:val="000000"/>
          <w:sz w:val="28"/>
          <w:szCs w:val="28"/>
          <w:lang w:eastAsia="ru-RU"/>
        </w:rPr>
        <w:t>бырлы колонкалы снаряд.</w:t>
      </w:r>
    </w:p>
    <w:p w:rsidR="005B3F78" w:rsidRPr="00227CE4" w:rsidRDefault="005B3F78" w:rsidP="005B3F78">
      <w:pPr>
        <w:numPr>
          <w:ilvl w:val="0"/>
          <w:numId w:val="2"/>
        </w:numPr>
        <w:spacing w:line="240" w:lineRule="auto"/>
        <w:ind w:firstLine="851"/>
        <w:jc w:val="both"/>
        <w:rPr>
          <w:rFonts w:ascii="Times New Roman" w:eastAsia="Times New Roman" w:hAnsi="Times New Roman" w:cs="Times New Roman"/>
          <w:color w:val="000000"/>
          <w:sz w:val="28"/>
          <w:szCs w:val="28"/>
          <w:lang w:eastAsia="ru-RU"/>
        </w:rPr>
      </w:pPr>
      <w:r w:rsidRPr="00227CE4">
        <w:rPr>
          <w:rFonts w:ascii="Times New Roman" w:eastAsia="Times New Roman" w:hAnsi="Times New Roman" w:cs="Times New Roman"/>
          <w:color w:val="000000"/>
          <w:sz w:val="28"/>
          <w:szCs w:val="28"/>
          <w:lang w:eastAsia="ru-RU"/>
        </w:rPr>
        <w:t xml:space="preserve">— </w:t>
      </w:r>
      <w:r w:rsidRPr="00227CE4">
        <w:rPr>
          <w:rFonts w:ascii="Times New Roman" w:eastAsia="Times New Roman" w:hAnsi="Times New Roman" w:cs="Times New Roman"/>
          <w:iCs/>
          <w:color w:val="000000"/>
          <w:sz w:val="28"/>
          <w:szCs w:val="28"/>
          <w:lang w:eastAsia="ru-RU"/>
        </w:rPr>
        <w:t>озгерткіш;</w:t>
      </w:r>
    </w:p>
    <w:p w:rsidR="005B3F78" w:rsidRPr="00227CE4" w:rsidRDefault="005B3F78" w:rsidP="005B3F78">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iCs/>
          <w:color w:val="000000"/>
          <w:sz w:val="28"/>
          <w:szCs w:val="28"/>
          <w:lang w:eastAsia="ru-RU"/>
        </w:rPr>
        <w:t>2, 3</w:t>
      </w:r>
      <w:r w:rsidRPr="00227CE4">
        <w:rPr>
          <w:rFonts w:ascii="Times New Roman" w:eastAsia="Times New Roman" w:hAnsi="Times New Roman" w:cs="Times New Roman"/>
          <w:color w:val="000000"/>
          <w:sz w:val="28"/>
          <w:szCs w:val="28"/>
          <w:lang w:eastAsia="ru-RU"/>
        </w:rPr>
        <w:t xml:space="preserve"> — </w:t>
      </w:r>
      <w:r w:rsidRPr="00227CE4">
        <w:rPr>
          <w:rFonts w:ascii="Times New Roman" w:eastAsia="Times New Roman" w:hAnsi="Times New Roman" w:cs="Times New Roman"/>
          <w:iCs/>
          <w:color w:val="000000"/>
          <w:sz w:val="28"/>
          <w:szCs w:val="28"/>
          <w:lang w:eastAsia="ru-RU"/>
        </w:rPr>
        <w:t>шарлы клапандар;</w:t>
      </w:r>
    </w:p>
    <w:p w:rsidR="005B3F78" w:rsidRPr="00227CE4" w:rsidRDefault="005B3F78" w:rsidP="005B3F78">
      <w:pPr>
        <w:numPr>
          <w:ilvl w:val="0"/>
          <w:numId w:val="1"/>
        </w:numPr>
        <w:spacing w:line="240" w:lineRule="auto"/>
        <w:ind w:firstLine="851"/>
        <w:jc w:val="both"/>
        <w:rPr>
          <w:rFonts w:ascii="Times New Roman" w:eastAsia="Times New Roman" w:hAnsi="Times New Roman" w:cs="Times New Roman"/>
          <w:color w:val="000000"/>
          <w:sz w:val="28"/>
          <w:szCs w:val="28"/>
          <w:lang w:eastAsia="ru-RU"/>
        </w:rPr>
      </w:pPr>
      <w:r w:rsidRPr="00227CE4">
        <w:rPr>
          <w:rFonts w:ascii="Times New Roman" w:eastAsia="Times New Roman" w:hAnsi="Times New Roman" w:cs="Times New Roman"/>
          <w:color w:val="000000"/>
          <w:sz w:val="28"/>
          <w:szCs w:val="28"/>
          <w:lang w:eastAsia="ru-RU"/>
        </w:rPr>
        <w:t xml:space="preserve">— </w:t>
      </w:r>
      <w:r w:rsidRPr="00227CE4">
        <w:rPr>
          <w:rFonts w:ascii="Times New Roman" w:eastAsia="Times New Roman" w:hAnsi="Times New Roman" w:cs="Times New Roman"/>
          <w:iCs/>
          <w:color w:val="000000"/>
          <w:sz w:val="28"/>
          <w:szCs w:val="28"/>
          <w:lang w:eastAsia="ru-RU"/>
        </w:rPr>
        <w:t>сыртқы к</w:t>
      </w:r>
      <w:r>
        <w:rPr>
          <w:rFonts w:ascii="Times New Roman" w:eastAsia="Times New Roman" w:hAnsi="Times New Roman" w:cs="Times New Roman"/>
          <w:iCs/>
          <w:color w:val="000000"/>
          <w:sz w:val="28"/>
          <w:szCs w:val="28"/>
          <w:lang w:eastAsia="ru-RU"/>
        </w:rPr>
        <w:t>ұ</w:t>
      </w:r>
      <w:r w:rsidRPr="00227CE4">
        <w:rPr>
          <w:rFonts w:ascii="Times New Roman" w:eastAsia="Times New Roman" w:hAnsi="Times New Roman" w:cs="Times New Roman"/>
          <w:iCs/>
          <w:color w:val="000000"/>
          <w:sz w:val="28"/>
          <w:szCs w:val="28"/>
          <w:lang w:eastAsia="ru-RU"/>
        </w:rPr>
        <w:t>быр;</w:t>
      </w:r>
    </w:p>
    <w:p w:rsidR="005B3F78" w:rsidRPr="00227CE4" w:rsidRDefault="005B3F78" w:rsidP="005B3F78">
      <w:pPr>
        <w:numPr>
          <w:ilvl w:val="0"/>
          <w:numId w:val="1"/>
        </w:numPr>
        <w:spacing w:line="240" w:lineRule="auto"/>
        <w:ind w:firstLine="851"/>
        <w:jc w:val="both"/>
        <w:rPr>
          <w:rFonts w:ascii="Times New Roman" w:eastAsia="Times New Roman" w:hAnsi="Times New Roman" w:cs="Times New Roman"/>
          <w:iCs/>
          <w:color w:val="000000"/>
          <w:sz w:val="28"/>
          <w:szCs w:val="28"/>
          <w:lang w:eastAsia="ru-RU"/>
        </w:rPr>
      </w:pPr>
      <w:r w:rsidRPr="00227CE4">
        <w:rPr>
          <w:rFonts w:ascii="Times New Roman" w:eastAsia="Times New Roman" w:hAnsi="Times New Roman" w:cs="Times New Roman"/>
          <w:iCs/>
          <w:color w:val="000000"/>
          <w:sz w:val="28"/>
          <w:szCs w:val="28"/>
          <w:lang w:eastAsia="ru-RU"/>
        </w:rPr>
        <w:t>— ішкі қ</w:t>
      </w:r>
      <w:r>
        <w:rPr>
          <w:rFonts w:ascii="Times New Roman" w:eastAsia="Times New Roman" w:hAnsi="Times New Roman" w:cs="Times New Roman"/>
          <w:iCs/>
          <w:color w:val="000000"/>
          <w:sz w:val="28"/>
          <w:szCs w:val="28"/>
          <w:lang w:eastAsia="ru-RU"/>
        </w:rPr>
        <w:t>ұ</w:t>
      </w:r>
      <w:r w:rsidRPr="00227CE4">
        <w:rPr>
          <w:rFonts w:ascii="Times New Roman" w:eastAsia="Times New Roman" w:hAnsi="Times New Roman" w:cs="Times New Roman"/>
          <w:iCs/>
          <w:color w:val="000000"/>
          <w:sz w:val="28"/>
          <w:szCs w:val="28"/>
          <w:lang w:eastAsia="ru-RU"/>
        </w:rPr>
        <w:t>быр;</w:t>
      </w:r>
    </w:p>
    <w:p w:rsidR="005B3F78" w:rsidRPr="00227CE4" w:rsidRDefault="005B3F78" w:rsidP="005B3F78">
      <w:pPr>
        <w:numPr>
          <w:ilvl w:val="0"/>
          <w:numId w:val="1"/>
        </w:numPr>
        <w:spacing w:line="240" w:lineRule="auto"/>
        <w:ind w:firstLine="851"/>
        <w:jc w:val="both"/>
        <w:rPr>
          <w:rFonts w:ascii="Times New Roman" w:eastAsia="Times New Roman" w:hAnsi="Times New Roman" w:cs="Times New Roman"/>
          <w:iCs/>
          <w:color w:val="000000"/>
          <w:sz w:val="28"/>
          <w:szCs w:val="28"/>
          <w:lang w:eastAsia="ru-RU"/>
        </w:rPr>
      </w:pPr>
      <w:r w:rsidRPr="00227CE4">
        <w:rPr>
          <w:rFonts w:ascii="Times New Roman" w:eastAsia="Times New Roman" w:hAnsi="Times New Roman" w:cs="Times New Roman"/>
          <w:iCs/>
          <w:color w:val="000000"/>
          <w:sz w:val="28"/>
          <w:szCs w:val="28"/>
          <w:lang w:eastAsia="ru-RU"/>
        </w:rPr>
        <w:t>— цвнтрлеуші сақина;</w:t>
      </w:r>
    </w:p>
    <w:p w:rsidR="005B3F78" w:rsidRPr="00227CE4" w:rsidRDefault="005B3F78" w:rsidP="005B3F78">
      <w:pPr>
        <w:numPr>
          <w:ilvl w:val="0"/>
          <w:numId w:val="1"/>
        </w:numPr>
        <w:spacing w:line="240" w:lineRule="auto"/>
        <w:ind w:firstLine="851"/>
        <w:jc w:val="both"/>
        <w:rPr>
          <w:rFonts w:ascii="Times New Roman" w:eastAsia="Times New Roman" w:hAnsi="Times New Roman" w:cs="Times New Roman"/>
          <w:color w:val="000000"/>
          <w:sz w:val="28"/>
          <w:szCs w:val="28"/>
          <w:lang w:eastAsia="ru-RU"/>
        </w:rPr>
      </w:pPr>
      <w:r w:rsidRPr="00227CE4">
        <w:rPr>
          <w:rFonts w:ascii="Times New Roman" w:eastAsia="Times New Roman" w:hAnsi="Times New Roman" w:cs="Times New Roman"/>
          <w:color w:val="000000"/>
          <w:sz w:val="28"/>
          <w:szCs w:val="28"/>
          <w:lang w:eastAsia="ru-RU"/>
        </w:rPr>
        <w:t xml:space="preserve">— </w:t>
      </w:r>
      <w:r w:rsidRPr="00227CE4">
        <w:rPr>
          <w:rFonts w:ascii="Times New Roman" w:eastAsia="Times New Roman" w:hAnsi="Times New Roman" w:cs="Times New Roman"/>
          <w:iCs/>
          <w:color w:val="000000"/>
          <w:sz w:val="28"/>
          <w:szCs w:val="28"/>
          <w:lang w:eastAsia="ru-RU"/>
        </w:rPr>
        <w:t>сыртқы қ</w:t>
      </w:r>
      <w:r>
        <w:rPr>
          <w:rFonts w:ascii="Times New Roman" w:eastAsia="Times New Roman" w:hAnsi="Times New Roman" w:cs="Times New Roman"/>
          <w:iCs/>
          <w:color w:val="000000"/>
          <w:sz w:val="28"/>
          <w:szCs w:val="28"/>
          <w:lang w:eastAsia="ru-RU"/>
        </w:rPr>
        <w:t>ұ</w:t>
      </w:r>
      <w:r w:rsidRPr="00227CE4">
        <w:rPr>
          <w:rFonts w:ascii="Times New Roman" w:eastAsia="Times New Roman" w:hAnsi="Times New Roman" w:cs="Times New Roman"/>
          <w:iCs/>
          <w:color w:val="000000"/>
          <w:sz w:val="28"/>
          <w:szCs w:val="28"/>
          <w:lang w:eastAsia="ru-RU"/>
        </w:rPr>
        <w:t>быр коронкасы;</w:t>
      </w:r>
    </w:p>
    <w:p w:rsidR="005B3F78" w:rsidRPr="00227CE4" w:rsidRDefault="005B3F78" w:rsidP="005B3F78">
      <w:pPr>
        <w:numPr>
          <w:ilvl w:val="0"/>
          <w:numId w:val="1"/>
        </w:numPr>
        <w:spacing w:line="240" w:lineRule="auto"/>
        <w:ind w:firstLine="851"/>
        <w:jc w:val="both"/>
        <w:rPr>
          <w:rFonts w:ascii="Times New Roman" w:eastAsia="Times New Roman" w:hAnsi="Times New Roman" w:cs="Times New Roman"/>
          <w:iCs/>
          <w:color w:val="000000"/>
          <w:sz w:val="28"/>
          <w:szCs w:val="28"/>
          <w:lang w:eastAsia="ru-RU"/>
        </w:rPr>
      </w:pPr>
      <w:r w:rsidRPr="00227CE4">
        <w:rPr>
          <w:rFonts w:ascii="Times New Roman" w:eastAsia="Times New Roman" w:hAnsi="Times New Roman" w:cs="Times New Roman"/>
          <w:iCs/>
          <w:color w:val="000000"/>
          <w:sz w:val="28"/>
          <w:szCs w:val="28"/>
          <w:lang w:eastAsia="ru-RU"/>
        </w:rPr>
        <w:t>— ішкі қ</w:t>
      </w:r>
      <w:r>
        <w:rPr>
          <w:rFonts w:ascii="Times New Roman" w:eastAsia="Times New Roman" w:hAnsi="Times New Roman" w:cs="Times New Roman"/>
          <w:iCs/>
          <w:color w:val="000000"/>
          <w:sz w:val="28"/>
          <w:szCs w:val="28"/>
          <w:lang w:eastAsia="ru-RU"/>
        </w:rPr>
        <w:t>ұ</w:t>
      </w:r>
      <w:r w:rsidRPr="00227CE4">
        <w:rPr>
          <w:rFonts w:ascii="Times New Roman" w:eastAsia="Times New Roman" w:hAnsi="Times New Roman" w:cs="Times New Roman"/>
          <w:iCs/>
          <w:color w:val="000000"/>
          <w:sz w:val="28"/>
          <w:szCs w:val="28"/>
          <w:lang w:eastAsia="ru-RU"/>
        </w:rPr>
        <w:t>быр коронкасы; а, б, в, г</w:t>
      </w:r>
      <w:r w:rsidRPr="00227CE4">
        <w:rPr>
          <w:rFonts w:ascii="Times New Roman" w:eastAsia="Times New Roman" w:hAnsi="Times New Roman" w:cs="Times New Roman"/>
          <w:color w:val="000000"/>
          <w:sz w:val="28"/>
          <w:szCs w:val="28"/>
          <w:lang w:eastAsia="ru-RU"/>
        </w:rPr>
        <w:t xml:space="preserve"> — </w:t>
      </w:r>
      <w:r w:rsidRPr="00227CE4">
        <w:rPr>
          <w:rFonts w:ascii="Times New Roman" w:eastAsia="Times New Roman" w:hAnsi="Times New Roman" w:cs="Times New Roman"/>
          <w:iCs/>
          <w:color w:val="000000"/>
          <w:sz w:val="28"/>
          <w:szCs w:val="28"/>
          <w:lang w:eastAsia="ru-RU"/>
        </w:rPr>
        <w:t>жуу жолдары.</w:t>
      </w:r>
    </w:p>
    <w:p w:rsidR="005B3F78" w:rsidRDefault="005B3F78" w:rsidP="005B3F78">
      <w:pPr>
        <w:spacing w:line="240" w:lineRule="auto"/>
        <w:ind w:firstLine="851"/>
        <w:jc w:val="both"/>
        <w:rPr>
          <w:rFonts w:ascii="Times New Roman" w:hAnsi="Times New Roman" w:cs="Times New Roman"/>
          <w:sz w:val="28"/>
          <w:szCs w:val="28"/>
          <w:lang w:val="kk-KZ"/>
        </w:rPr>
      </w:pPr>
    </w:p>
    <w:p w:rsidR="005B3F78" w:rsidRDefault="005B3F78" w:rsidP="005B3F78">
      <w:pPr>
        <w:spacing w:line="240" w:lineRule="auto"/>
        <w:ind w:firstLine="851"/>
        <w:jc w:val="both"/>
        <w:rPr>
          <w:rFonts w:ascii="Times New Roman" w:hAnsi="Times New Roman" w:cs="Times New Roman"/>
          <w:sz w:val="28"/>
          <w:szCs w:val="28"/>
          <w:lang w:val="kk-KZ"/>
        </w:rPr>
      </w:pPr>
    </w:p>
    <w:p w:rsidR="005B3F78" w:rsidRDefault="005B3F78" w:rsidP="005B3F78">
      <w:pPr>
        <w:spacing w:line="240" w:lineRule="auto"/>
        <w:ind w:firstLine="851"/>
        <w:jc w:val="both"/>
        <w:rPr>
          <w:rFonts w:ascii="Times New Roman" w:hAnsi="Times New Roman" w:cs="Times New Roman"/>
          <w:sz w:val="28"/>
          <w:szCs w:val="28"/>
          <w:lang w:val="kk-KZ"/>
        </w:rPr>
      </w:pPr>
    </w:p>
    <w:p w:rsidR="005B3F78" w:rsidRDefault="005B3F78" w:rsidP="005B3F78">
      <w:pPr>
        <w:spacing w:line="240" w:lineRule="auto"/>
        <w:ind w:firstLine="851"/>
        <w:jc w:val="both"/>
        <w:rPr>
          <w:rFonts w:ascii="Times New Roman" w:hAnsi="Times New Roman" w:cs="Times New Roman"/>
          <w:sz w:val="28"/>
          <w:szCs w:val="28"/>
          <w:lang w:val="kk-KZ"/>
        </w:rPr>
      </w:pPr>
    </w:p>
    <w:p w:rsidR="005B3F78" w:rsidRDefault="005B3F78" w:rsidP="005B3F78">
      <w:pPr>
        <w:spacing w:line="240" w:lineRule="auto"/>
        <w:ind w:firstLine="851"/>
        <w:jc w:val="both"/>
        <w:rPr>
          <w:rFonts w:ascii="Times New Roman" w:hAnsi="Times New Roman" w:cs="Times New Roman"/>
          <w:sz w:val="28"/>
          <w:szCs w:val="28"/>
          <w:lang w:val="kk-KZ"/>
        </w:rPr>
      </w:pPr>
    </w:p>
    <w:p w:rsidR="005B3F78" w:rsidRDefault="005B3F78" w:rsidP="005B3F78">
      <w:pPr>
        <w:spacing w:line="240" w:lineRule="auto"/>
        <w:ind w:firstLine="851"/>
        <w:jc w:val="both"/>
        <w:rPr>
          <w:rFonts w:ascii="Times New Roman" w:hAnsi="Times New Roman" w:cs="Times New Roman"/>
          <w:sz w:val="28"/>
          <w:szCs w:val="28"/>
          <w:lang w:val="kk-KZ"/>
        </w:rPr>
      </w:pPr>
    </w:p>
    <w:p w:rsidR="005B3F78" w:rsidRDefault="005B3F78" w:rsidP="005B3F78">
      <w:pPr>
        <w:spacing w:line="240" w:lineRule="auto"/>
        <w:ind w:firstLine="851"/>
        <w:jc w:val="both"/>
        <w:rPr>
          <w:rFonts w:ascii="Times New Roman" w:hAnsi="Times New Roman" w:cs="Times New Roman"/>
          <w:sz w:val="28"/>
          <w:szCs w:val="28"/>
          <w:lang w:val="kk-KZ"/>
        </w:rPr>
      </w:pPr>
    </w:p>
    <w:p w:rsidR="005B3F78" w:rsidRDefault="005B3F78" w:rsidP="005B3F78">
      <w:pPr>
        <w:spacing w:line="240" w:lineRule="auto"/>
        <w:ind w:firstLine="851"/>
        <w:jc w:val="both"/>
        <w:rPr>
          <w:rFonts w:ascii="Times New Roman" w:hAnsi="Times New Roman" w:cs="Times New Roman"/>
          <w:sz w:val="28"/>
          <w:szCs w:val="28"/>
          <w:lang w:val="kk-KZ"/>
        </w:rPr>
      </w:pPr>
    </w:p>
    <w:p w:rsidR="005B3F78" w:rsidRDefault="005B3F78" w:rsidP="005B3F78">
      <w:pPr>
        <w:spacing w:line="240" w:lineRule="auto"/>
        <w:ind w:firstLine="851"/>
        <w:jc w:val="both"/>
        <w:rPr>
          <w:rFonts w:ascii="Times New Roman" w:hAnsi="Times New Roman" w:cs="Times New Roman"/>
          <w:sz w:val="28"/>
          <w:szCs w:val="28"/>
          <w:lang w:val="kk-KZ"/>
        </w:rPr>
      </w:pPr>
    </w:p>
    <w:p w:rsidR="005B3F78" w:rsidRDefault="005B3F78" w:rsidP="005B3F78">
      <w:pPr>
        <w:spacing w:line="240" w:lineRule="auto"/>
        <w:ind w:firstLine="851"/>
        <w:jc w:val="both"/>
        <w:rPr>
          <w:rFonts w:ascii="Times New Roman" w:hAnsi="Times New Roman" w:cs="Times New Roman"/>
          <w:sz w:val="28"/>
          <w:szCs w:val="28"/>
          <w:lang w:val="kk-KZ"/>
        </w:rPr>
      </w:pPr>
    </w:p>
    <w:p w:rsidR="005B3F78" w:rsidRDefault="005B3F78" w:rsidP="005B3F78">
      <w:pPr>
        <w:spacing w:line="240" w:lineRule="auto"/>
        <w:ind w:firstLine="851"/>
        <w:jc w:val="both"/>
        <w:rPr>
          <w:rFonts w:ascii="Times New Roman" w:hAnsi="Times New Roman" w:cs="Times New Roman"/>
          <w:sz w:val="28"/>
          <w:szCs w:val="28"/>
          <w:lang w:val="kk-KZ"/>
        </w:rPr>
      </w:pPr>
    </w:p>
    <w:p w:rsidR="005B3F78" w:rsidRDefault="005B3F78" w:rsidP="005B3F78">
      <w:pPr>
        <w:spacing w:line="240" w:lineRule="auto"/>
        <w:ind w:firstLine="851"/>
        <w:jc w:val="both"/>
        <w:rPr>
          <w:rFonts w:ascii="Times New Roman" w:hAnsi="Times New Roman" w:cs="Times New Roman"/>
          <w:sz w:val="28"/>
          <w:szCs w:val="28"/>
          <w:lang w:val="kk-KZ"/>
        </w:rPr>
      </w:pPr>
      <w:r>
        <w:rPr>
          <w:rFonts w:ascii="Times New Roman" w:hAnsi="Times New Roman" w:cs="Times New Roman"/>
          <w:noProof/>
          <w:sz w:val="28"/>
          <w:szCs w:val="28"/>
          <w:lang w:eastAsia="ru-RU"/>
        </w:rPr>
        <w:lastRenderedPageBreak/>
        <w:drawing>
          <wp:inline distT="0" distB="0" distL="0" distR="0">
            <wp:extent cx="5733415" cy="7393946"/>
            <wp:effectExtent l="19050" t="0" r="635" b="0"/>
            <wp:docPr id="16"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cstate="print"/>
                    <a:srcRect/>
                    <a:stretch>
                      <a:fillRect/>
                    </a:stretch>
                  </pic:blipFill>
                  <pic:spPr bwMode="auto">
                    <a:xfrm>
                      <a:off x="0" y="0"/>
                      <a:ext cx="5733415" cy="7393946"/>
                    </a:xfrm>
                    <a:prstGeom prst="rect">
                      <a:avLst/>
                    </a:prstGeom>
                    <a:noFill/>
                    <a:ln w="9525">
                      <a:noFill/>
                      <a:miter lim="800000"/>
                      <a:headEnd/>
                      <a:tailEnd/>
                    </a:ln>
                  </pic:spPr>
                </pic:pic>
              </a:graphicData>
            </a:graphic>
          </wp:inline>
        </w:drawing>
      </w:r>
    </w:p>
    <w:p w:rsidR="005B3F78" w:rsidRDefault="005B3F78" w:rsidP="005B3F78">
      <w:pPr>
        <w:spacing w:line="240" w:lineRule="auto"/>
        <w:ind w:firstLine="851"/>
        <w:jc w:val="both"/>
        <w:rPr>
          <w:rFonts w:ascii="Times New Roman" w:hAnsi="Times New Roman" w:cs="Times New Roman"/>
          <w:sz w:val="28"/>
          <w:szCs w:val="28"/>
          <w:lang w:val="kk-KZ"/>
        </w:rPr>
      </w:pPr>
    </w:p>
    <w:p w:rsidR="005B3F78" w:rsidRDefault="005B3F78" w:rsidP="005B3F78">
      <w:pPr>
        <w:spacing w:line="240" w:lineRule="auto"/>
        <w:ind w:firstLine="851"/>
        <w:jc w:val="both"/>
        <w:rPr>
          <w:rFonts w:ascii="Times New Roman" w:hAnsi="Times New Roman" w:cs="Times New Roman"/>
          <w:sz w:val="28"/>
          <w:szCs w:val="28"/>
          <w:lang w:val="kk-KZ"/>
        </w:rPr>
      </w:pPr>
    </w:p>
    <w:p w:rsidR="005B3F78" w:rsidRPr="00F42E90" w:rsidRDefault="005B3F78" w:rsidP="005B3F78">
      <w:pPr>
        <w:spacing w:line="240" w:lineRule="auto"/>
        <w:ind w:firstLine="851"/>
        <w:jc w:val="both"/>
        <w:rPr>
          <w:rFonts w:ascii="Times New Roman" w:eastAsia="Times New Roman" w:hAnsi="Times New Roman" w:cs="Times New Roman"/>
          <w:sz w:val="28"/>
          <w:szCs w:val="28"/>
          <w:lang w:val="kk-KZ" w:eastAsia="ru-RU"/>
        </w:rPr>
      </w:pPr>
      <w:r w:rsidRPr="00F42E90">
        <w:rPr>
          <w:rFonts w:ascii="Times New Roman" w:eastAsia="Times New Roman" w:hAnsi="Times New Roman" w:cs="Times New Roman"/>
          <w:color w:val="000000"/>
          <w:sz w:val="28"/>
          <w:szCs w:val="28"/>
          <w:lang w:val="kk-KZ" w:eastAsia="ru-RU"/>
        </w:rPr>
        <w:t>Колонкалы кос кұбырлар оздерініңконструкңияларына карай торт топка бөлінеді:</w:t>
      </w:r>
    </w:p>
    <w:p w:rsidR="005B3F78" w:rsidRPr="00227CE4" w:rsidRDefault="005B3F78" w:rsidP="005B3F78">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footnoteRef/>
      </w:r>
      <w:r w:rsidRPr="00227CE4">
        <w:rPr>
          <w:rFonts w:ascii="Times New Roman" w:eastAsia="Times New Roman" w:hAnsi="Times New Roman" w:cs="Times New Roman"/>
          <w:color w:val="000000"/>
          <w:sz w:val="28"/>
          <w:szCs w:val="28"/>
          <w:lang w:eastAsia="ru-RU"/>
        </w:rPr>
        <w:tab/>
        <w:t>ішкі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быры айналмалы колонкалы кос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w:t>
      </w:r>
    </w:p>
    <w:p w:rsidR="005B3F78" w:rsidRPr="00227CE4" w:rsidRDefault="005B3F78" w:rsidP="005B3F78">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footnoteRef/>
      </w:r>
      <w:r w:rsidRPr="00227CE4">
        <w:rPr>
          <w:rFonts w:ascii="Times New Roman" w:eastAsia="Times New Roman" w:hAnsi="Times New Roman" w:cs="Times New Roman"/>
          <w:color w:val="000000"/>
          <w:sz w:val="28"/>
          <w:szCs w:val="28"/>
          <w:lang w:eastAsia="ru-RU"/>
        </w:rPr>
        <w:tab/>
        <w:t>ішкі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быры тұракты колонкалы кос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w:t>
      </w:r>
    </w:p>
    <w:p w:rsidR="005B3F78" w:rsidRPr="00227CE4" w:rsidRDefault="005B3F78" w:rsidP="005B3F78">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footnoteRef/>
      </w:r>
      <w:r w:rsidRPr="00227CE4">
        <w:rPr>
          <w:rFonts w:ascii="Times New Roman" w:eastAsia="Times New Roman" w:hAnsi="Times New Roman" w:cs="Times New Roman"/>
          <w:color w:val="000000"/>
          <w:sz w:val="28"/>
          <w:szCs w:val="28"/>
          <w:lang w:eastAsia="ru-RU"/>
        </w:rPr>
        <w:tab/>
        <w:t>эжекторлы колонкалы снаряд;</w:t>
      </w:r>
    </w:p>
    <w:p w:rsidR="005B3F78" w:rsidRPr="00227CE4" w:rsidRDefault="005B3F78" w:rsidP="005B3F78">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footnoteRef/>
      </w:r>
      <w:r w:rsidRPr="00227CE4">
        <w:rPr>
          <w:rFonts w:ascii="Times New Roman" w:eastAsia="Times New Roman" w:hAnsi="Times New Roman" w:cs="Times New Roman"/>
          <w:color w:val="000000"/>
          <w:sz w:val="28"/>
          <w:szCs w:val="28"/>
          <w:lang w:eastAsia="ru-RU"/>
        </w:rPr>
        <w:tab/>
        <w:t>эрлифті колонкалы снаряд.</w:t>
      </w:r>
    </w:p>
    <w:p w:rsidR="005B3F78" w:rsidRPr="00227CE4" w:rsidRDefault="005B3F78" w:rsidP="005B3F78">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lastRenderedPageBreak/>
        <w:t>Бірінші топка жататын конструкциясын Львовгеология тресі жасаған колонкалы снарядка токталайық (17-сурет). Бұл снаряд озгерткіштен /1/, сырткы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бырдан /4/, ішкі кұбырдан /5/, сырткы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 коронкасынан /7/, ішкі қ</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 коронкасынан /8/, центрлеуші сакннадан/6/, шарлы клапандардан/2/,/3/тұрады. Бұрғылау алдында скважинаны шарлы клапансыз /2/ жуады. Одан кейін осы шарлы клапанды /2/ бұрғылау кұбырларынын ішімен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сіреді. Ксрнді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рғактай </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йкелеу әдісімен сыналайды.</w:t>
      </w:r>
    </w:p>
    <w:p w:rsidR="005B3F78" w:rsidRPr="00227CE4" w:rsidRDefault="005B3F78" w:rsidP="005B3F78">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t>Жуу сұйыгы бұрғылау кұбырларынын ішімен томен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седі де, аралык тесік шарлы клапанмен /2/ жабулы тұрғандыктан, арнайы жасалған в және г тесіктері аркылы кос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бырдын аралығына өтіп, томен карай ж</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ріп, забой аркылы скважинаның сакиналы кеңістігімен көтеріліп отырын жер бетіне шығады. Осыған байланысты кернғе жуу сұйығының ағыны эсер етпейді яғни керн шайылмайды. Егер бұрғылау кезінде ішкі кұбырдын ішіндегі кысым жоғарылап кегсе, шарлы клапандар /3/ көтеріледі де, іштегі жуу сұйығы б және а тесіктері аркылы скважинаның сакиналы кеністігінс шығады. Сөйтіп кысым айырмашылығы жойылады. Бұл снарядтың ішкі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быры бірге айналғандыктан, кернді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 айналуынан туатын кажаудан сактамайды. Кысым теңесуі кезінде ішкі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 аркылы жоғары көтерілетін с</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йық ағыны кернге ешкандай теріс эсер етпейді және керн одан шайылып </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сатылмайды. Ішкі кұбырыгұрақгыС. Е. </w:t>
      </w:r>
      <w:r w:rsidRPr="00227CE4">
        <w:rPr>
          <w:rFonts w:ascii="Times New Roman" w:eastAsia="Times New Roman" w:hAnsi="Times New Roman" w:cs="Times New Roman"/>
          <w:iCs/>
          <w:color w:val="000000"/>
          <w:sz w:val="28"/>
          <w:szCs w:val="28"/>
          <w:lang w:eastAsia="ru-RU"/>
        </w:rPr>
        <w:t>А</w:t>
      </w:r>
      <w:r w:rsidRPr="00227CE4">
        <w:rPr>
          <w:rFonts w:ascii="Times New Roman" w:eastAsia="Times New Roman" w:hAnsi="Times New Roman" w:cs="Times New Roman"/>
          <w:color w:val="000000"/>
          <w:sz w:val="28"/>
          <w:szCs w:val="28"/>
          <w:lang w:eastAsia="ru-RU"/>
        </w:rPr>
        <w:t>лексеенконын кос кұбырлы колонкалы снаряды пас көмір пластарын б</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рғылауға арналған (18-сурет). Бұрғылау кезінде снарядты ілгерілету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берілетін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штіңсалмағымен кабылдағыш коронка-штамп /14/ забойға батады. Ішкі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 /10/ кабылдағыш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бырдын /11/ өзгерткіші /9/ аркылы тіреуіш штокпен /8/ жалгасқан, өз ретінде ол шар торізді жаншылмага (подпятник) /17/ тірелген. Сол себепті ішкі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 бұрғылау процесінде айналмайды. Сырткы коронка /13/ кабылдаі ыш коронканың /14/ сыртында айналғандыктан, забойдағы жыныс б</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рғыланып керн шығады. Сөйтіп, кабылдағыш коронка-штамп ілгерілеген сайын, б</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ргылаудан пайда болған керн онын ішіне кіре береді. Кенді пласт б</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рғыланып біткесін снарядты жоғары көтереді. Біракб</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л уакытта коронканы забойға құрғактай </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йкелеудін ешкандай кажеті жоқ. Снарядты көтергепде алдымен ішкі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бырдын, торабы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гел көтеріледі, сол кезде кернт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ткыш өрмектің (паук) /12/ серіппесі босайды да, кернді катты карман алады. Сондыктан керн снарядпен бірге көтеріледі.</w:t>
      </w:r>
    </w:p>
    <w:p w:rsidR="005B3F78" w:rsidRPr="00227CE4" w:rsidRDefault="005B3F78" w:rsidP="005B3F78">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t xml:space="preserve">Конструкциясын КазИМС жасаған эжекторлы колонкалы снаряд жарыкшак, ауыспалы, байланыстары аз және ұсатылған жыныстарда барлау скважиналарын бұрғылағанда керн шығымын көбейту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арналған (19-сурет). Бұл снарядты бытыра, алмас және қатгы корытпа бұрғылау тәсілдерінде пайдалануға болады. Колонкалы снарядөзгерткішке /2/ бекітілген эжекторлы насостан (детальдары: 3, 5, 6,</w:t>
      </w:r>
    </w:p>
    <w:p w:rsidR="005B3F78" w:rsidRPr="00F42E90" w:rsidRDefault="005B3F78" w:rsidP="005B3F78">
      <w:pPr>
        <w:numPr>
          <w:ilvl w:val="0"/>
          <w:numId w:val="2"/>
        </w:numPr>
        <w:spacing w:line="240" w:lineRule="auto"/>
        <w:ind w:firstLine="851"/>
        <w:jc w:val="both"/>
        <w:rPr>
          <w:rFonts w:ascii="Times New Roman" w:eastAsia="Times New Roman" w:hAnsi="Times New Roman" w:cs="Times New Roman"/>
          <w:color w:val="000000"/>
          <w:sz w:val="28"/>
          <w:szCs w:val="28"/>
          <w:lang w:eastAsia="ru-RU"/>
        </w:rPr>
      </w:pPr>
      <w:r w:rsidRPr="00227CE4">
        <w:rPr>
          <w:rFonts w:ascii="Times New Roman" w:eastAsia="Times New Roman" w:hAnsi="Times New Roman" w:cs="Times New Roman"/>
          <w:color w:val="000000"/>
          <w:sz w:val="28"/>
          <w:szCs w:val="28"/>
          <w:lang w:eastAsia="ru-RU"/>
        </w:rPr>
        <w:t>. шарлы подшипникті тіреуге (детальдары 9, 10, 11, 12, 13, 14, 15) немесе өзгерткішке /23/ ілінген керн кабылдағыш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бырдан /16/, кернт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ткыш кұрылғыдан (детальдары: 17, 18, 19), сырткы колонкалы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бырдан /4/ жэнс арнайы коронкалардан /20/, /21/ тұрады. Өзгерткішпен /23/ шарлы подшипникті тіреу /9-15/ </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лестіргіш </w:t>
      </w:r>
      <w:r w:rsidRPr="00227CE4">
        <w:rPr>
          <w:rFonts w:ascii="Times New Roman" w:eastAsia="Times New Roman" w:hAnsi="Times New Roman" w:cs="Times New Roman"/>
          <w:color w:val="000000"/>
          <w:sz w:val="28"/>
          <w:szCs w:val="28"/>
          <w:lang w:eastAsia="ru-RU"/>
        </w:rPr>
        <w:lastRenderedPageBreak/>
        <w:t xml:space="preserve">калпакшаға /7/ асылған. Бұрғылау кезінде насос айдаған жуу сұйығы, бұрғылау кұбырлары аркылы өтіп, </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лкен жылдамдыкпен арнаулы кондырмадан /3/ шығады.</w:t>
      </w:r>
    </w:p>
    <w:p w:rsidR="005B3F78" w:rsidRPr="00227CE4" w:rsidRDefault="005B3F78" w:rsidP="005B3F78">
      <w:pPr>
        <w:spacing w:line="240" w:lineRule="auto"/>
        <w:ind w:left="1571"/>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noProof/>
          <w:color w:val="000000"/>
          <w:sz w:val="28"/>
          <w:szCs w:val="28"/>
          <w:lang w:eastAsia="ru-RU"/>
        </w:rPr>
        <w:drawing>
          <wp:inline distT="0" distB="0" distL="0" distR="0">
            <wp:extent cx="5733415" cy="6026298"/>
            <wp:effectExtent l="19050" t="0" r="635" b="0"/>
            <wp:docPr id="17"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 cstate="print"/>
                    <a:srcRect/>
                    <a:stretch>
                      <a:fillRect/>
                    </a:stretch>
                  </pic:blipFill>
                  <pic:spPr bwMode="auto">
                    <a:xfrm>
                      <a:off x="0" y="0"/>
                      <a:ext cx="5733415" cy="6026298"/>
                    </a:xfrm>
                    <a:prstGeom prst="rect">
                      <a:avLst/>
                    </a:prstGeom>
                    <a:noFill/>
                    <a:ln w="9525">
                      <a:noFill/>
                      <a:miter lim="800000"/>
                      <a:headEnd/>
                      <a:tailEnd/>
                    </a:ln>
                  </pic:spPr>
                </pic:pic>
              </a:graphicData>
            </a:graphic>
          </wp:inline>
        </w:drawing>
      </w:r>
    </w:p>
    <w:p w:rsidR="005B3F78" w:rsidRPr="00227CE4" w:rsidRDefault="005B3F78" w:rsidP="005B3F78">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t>Ол кыска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быр/6/ішіндегі </w:t>
      </w:r>
      <w:r>
        <w:rPr>
          <w:rFonts w:ascii="Times New Roman" w:eastAsia="Times New Roman" w:hAnsi="Times New Roman" w:cs="Times New Roman"/>
          <w:color w:val="000000"/>
          <w:sz w:val="28"/>
          <w:szCs w:val="28"/>
          <w:lang w:eastAsia="ru-RU"/>
        </w:rPr>
        <w:t>сұйық</w:t>
      </w:r>
      <w:r w:rsidRPr="00227CE4">
        <w:rPr>
          <w:rFonts w:ascii="Times New Roman" w:eastAsia="Times New Roman" w:hAnsi="Times New Roman" w:cs="Times New Roman"/>
          <w:color w:val="000000"/>
          <w:sz w:val="28"/>
          <w:szCs w:val="28"/>
          <w:lang w:eastAsia="ru-RU"/>
        </w:rPr>
        <w:t xml:space="preserve">танөзіне косымша </w:t>
      </w:r>
      <w:r>
        <w:rPr>
          <w:rFonts w:ascii="Times New Roman" w:eastAsia="Times New Roman" w:hAnsi="Times New Roman" w:cs="Times New Roman"/>
          <w:color w:val="000000"/>
          <w:sz w:val="28"/>
          <w:szCs w:val="28"/>
          <w:lang w:eastAsia="ru-RU"/>
        </w:rPr>
        <w:t>сұйық</w:t>
      </w:r>
      <w:r w:rsidRPr="00227CE4">
        <w:rPr>
          <w:rFonts w:ascii="Times New Roman" w:eastAsia="Times New Roman" w:hAnsi="Times New Roman" w:cs="Times New Roman"/>
          <w:color w:val="000000"/>
          <w:sz w:val="28"/>
          <w:szCs w:val="28"/>
          <w:lang w:eastAsia="ru-RU"/>
        </w:rPr>
        <w:t xml:space="preserve"> косып ала кетеді де, онымен араласып диффузордан /5/ өтеді. Содан кейін аралас ағын а тесігі аркылы сыртка екі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быр арасына (сакиналы</w:t>
      </w:r>
      <w:r>
        <w:rPr>
          <w:rFonts w:ascii="Times New Roman" w:eastAsia="Times New Roman" w:hAnsi="Times New Roman" w:cs="Times New Roman"/>
          <w:sz w:val="28"/>
          <w:szCs w:val="28"/>
          <w:lang w:val="kk-KZ" w:eastAsia="ru-RU"/>
        </w:rPr>
        <w:t xml:space="preserve"> </w:t>
      </w:r>
      <w:r w:rsidRPr="00227CE4">
        <w:rPr>
          <w:rFonts w:ascii="Times New Roman" w:eastAsia="Times New Roman" w:hAnsi="Times New Roman" w:cs="Times New Roman"/>
          <w:color w:val="000000"/>
          <w:sz w:val="28"/>
          <w:szCs w:val="28"/>
          <w:lang w:eastAsia="ru-RU"/>
        </w:rPr>
        <w:t>кеністікке) шығады. Қыскак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бырдың/6/ішіне кисыктссілгенбтесігі арқылы керн кабылдағыш құбырдан /16/ </w:t>
      </w:r>
      <w:r>
        <w:rPr>
          <w:rFonts w:ascii="Times New Roman" w:eastAsia="Times New Roman" w:hAnsi="Times New Roman" w:cs="Times New Roman"/>
          <w:color w:val="000000"/>
          <w:sz w:val="28"/>
          <w:szCs w:val="28"/>
          <w:lang w:eastAsia="ru-RU"/>
        </w:rPr>
        <w:t>сұйық</w:t>
      </w:r>
      <w:r w:rsidRPr="00227CE4">
        <w:rPr>
          <w:rFonts w:ascii="Times New Roman" w:eastAsia="Times New Roman" w:hAnsi="Times New Roman" w:cs="Times New Roman"/>
          <w:color w:val="000000"/>
          <w:sz w:val="28"/>
          <w:szCs w:val="28"/>
          <w:lang w:eastAsia="ru-RU"/>
        </w:rPr>
        <w:t xml:space="preserve"> келеді. Забойда </w:t>
      </w:r>
      <w:r>
        <w:rPr>
          <w:rFonts w:ascii="Times New Roman" w:eastAsia="Times New Roman" w:hAnsi="Times New Roman" w:cs="Times New Roman"/>
          <w:color w:val="000000"/>
          <w:sz w:val="28"/>
          <w:szCs w:val="28"/>
          <w:lang w:eastAsia="ru-RU"/>
        </w:rPr>
        <w:t>сұйық</w:t>
      </w:r>
      <w:r w:rsidRPr="00227CE4">
        <w:rPr>
          <w:rFonts w:ascii="Times New Roman" w:eastAsia="Times New Roman" w:hAnsi="Times New Roman" w:cs="Times New Roman"/>
          <w:color w:val="000000"/>
          <w:sz w:val="28"/>
          <w:szCs w:val="28"/>
          <w:lang w:eastAsia="ru-RU"/>
        </w:rPr>
        <w:t xml:space="preserve"> екіге бөлінеді. Біріншісі, скважинаның сакиналы кеңістігі арқылы жер бсгіне шығады, ал жуу с</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йығының екінші бөлігі эжектөрлы насостын. соруынан керн кабылдағыш құбырдың/16/ішіне кіреді. Сөйтіп, кұбыр ішіментік көтерілетінтұракты </w:t>
      </w:r>
      <w:r>
        <w:rPr>
          <w:rFonts w:ascii="Times New Roman" w:eastAsia="Times New Roman" w:hAnsi="Times New Roman" w:cs="Times New Roman"/>
          <w:color w:val="000000"/>
          <w:sz w:val="28"/>
          <w:szCs w:val="28"/>
          <w:lang w:eastAsia="ru-RU"/>
        </w:rPr>
        <w:t>сұйық</w:t>
      </w:r>
      <w:r w:rsidRPr="00227CE4">
        <w:rPr>
          <w:rFonts w:ascii="Times New Roman" w:eastAsia="Times New Roman" w:hAnsi="Times New Roman" w:cs="Times New Roman"/>
          <w:color w:val="000000"/>
          <w:sz w:val="28"/>
          <w:szCs w:val="28"/>
          <w:lang w:eastAsia="ru-RU"/>
        </w:rPr>
        <w:t>ағынытуады. Баскашаайтканда, б</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л снарядтың сыртында тура жуу, ал керн кабылдағыш кұбырдыц ішінде кері жуу ағындары болады.</w:t>
      </w:r>
    </w:p>
    <w:p w:rsidR="005B3F78" w:rsidRDefault="005B3F78" w:rsidP="005B3F78">
      <w:pPr>
        <w:spacing w:line="240" w:lineRule="auto"/>
        <w:ind w:firstLine="851"/>
        <w:jc w:val="both"/>
        <w:rPr>
          <w:rFonts w:ascii="Times New Roman" w:eastAsia="Times New Roman" w:hAnsi="Times New Roman" w:cs="Times New Roman"/>
          <w:color w:val="000000"/>
          <w:sz w:val="28"/>
          <w:szCs w:val="28"/>
          <w:lang w:val="kk-KZ" w:eastAsia="ru-RU"/>
        </w:rPr>
      </w:pPr>
      <w:r w:rsidRPr="00227CE4">
        <w:rPr>
          <w:rFonts w:ascii="Times New Roman" w:eastAsia="Times New Roman" w:hAnsi="Times New Roman" w:cs="Times New Roman"/>
          <w:color w:val="000000"/>
          <w:sz w:val="28"/>
          <w:szCs w:val="28"/>
          <w:lang w:eastAsia="ru-RU"/>
        </w:rPr>
        <w:t xml:space="preserve">Конструкциясын ВИТР жасаған эжекторлы снарядтын ішімен қысылған ауа жібергенде забойға жакын жердегі </w:t>
      </w:r>
      <w:r>
        <w:rPr>
          <w:rFonts w:ascii="Times New Roman" w:eastAsia="Times New Roman" w:hAnsi="Times New Roman" w:cs="Times New Roman"/>
          <w:color w:val="000000"/>
          <w:sz w:val="28"/>
          <w:szCs w:val="28"/>
          <w:lang w:eastAsia="ru-RU"/>
        </w:rPr>
        <w:t>сұйық</w:t>
      </w:r>
      <w:r w:rsidRPr="00227CE4">
        <w:rPr>
          <w:rFonts w:ascii="Times New Roman" w:eastAsia="Times New Roman" w:hAnsi="Times New Roman" w:cs="Times New Roman"/>
          <w:color w:val="000000"/>
          <w:sz w:val="28"/>
          <w:szCs w:val="28"/>
          <w:lang w:eastAsia="ru-RU"/>
        </w:rPr>
        <w:t xml:space="preserve"> аэрацияланады яғни </w:t>
      </w:r>
      <w:r w:rsidRPr="00227CE4">
        <w:rPr>
          <w:rFonts w:ascii="Times New Roman" w:eastAsia="Times New Roman" w:hAnsi="Times New Roman" w:cs="Times New Roman"/>
          <w:color w:val="000000"/>
          <w:sz w:val="28"/>
          <w:szCs w:val="28"/>
          <w:lang w:eastAsia="ru-RU"/>
        </w:rPr>
        <w:lastRenderedPageBreak/>
        <w:t>ауамен араласып жеңіл эмульсияға айналады. Эмульсия жеңіл болғандықтан жоғары көтеріледі. Онын орнына снарядтын ішімен жуу сұйығы тоқталмастан котеріліп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рады. Бұл кұбылыс тығыздықтары өзгеше екі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рлі </w:t>
      </w:r>
      <w:r>
        <w:rPr>
          <w:rFonts w:ascii="Times New Roman" w:eastAsia="Times New Roman" w:hAnsi="Times New Roman" w:cs="Times New Roman"/>
          <w:color w:val="000000"/>
          <w:sz w:val="28"/>
          <w:szCs w:val="28"/>
          <w:lang w:eastAsia="ru-RU"/>
        </w:rPr>
        <w:t>сұйық</w:t>
      </w:r>
      <w:r w:rsidRPr="00227CE4">
        <w:rPr>
          <w:rFonts w:ascii="Times New Roman" w:eastAsia="Times New Roman" w:hAnsi="Times New Roman" w:cs="Times New Roman"/>
          <w:color w:val="000000"/>
          <w:sz w:val="28"/>
          <w:szCs w:val="28"/>
          <w:lang w:eastAsia="ru-RU"/>
        </w:rPr>
        <w:t>ты бір-біріне катынасы бар ыдысқа кұйғанда шыгатын денгей биіктіктерінің алшақтық заны бойынша орындалады. Сол себепті забойда жергілікті шырайналма ағыс пайда болады.</w:t>
      </w:r>
    </w:p>
    <w:p w:rsidR="005B3F78" w:rsidRDefault="005B3F78" w:rsidP="005B3F78">
      <w:pPr>
        <w:spacing w:line="240" w:lineRule="auto"/>
        <w:ind w:firstLine="851"/>
        <w:jc w:val="both"/>
        <w:rPr>
          <w:rFonts w:ascii="Times New Roman" w:eastAsia="Times New Roman" w:hAnsi="Times New Roman" w:cs="Times New Roman"/>
          <w:color w:val="000000"/>
          <w:sz w:val="28"/>
          <w:szCs w:val="28"/>
          <w:lang w:val="kk-KZ" w:eastAsia="ru-RU"/>
        </w:rPr>
      </w:pPr>
    </w:p>
    <w:p w:rsidR="00002089" w:rsidRDefault="00002089"/>
    <w:sectPr w:rsidR="00002089" w:rsidSect="0000208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00000002"/>
    <w:lvl w:ilvl="0">
      <w:start w:val="4"/>
      <w:numFmt w:val="decimal"/>
      <w:lvlText w:val="%1—"/>
      <w:lvlJc w:val="left"/>
      <w:rPr>
        <w:b w:val="0"/>
        <w:bCs w:val="0"/>
        <w:i/>
        <w:iCs/>
        <w:smallCaps w:val="0"/>
        <w:strike w:val="0"/>
        <w:color w:val="000000"/>
        <w:spacing w:val="0"/>
        <w:w w:val="100"/>
        <w:position w:val="0"/>
        <w:sz w:val="17"/>
        <w:szCs w:val="17"/>
        <w:u w:val="none"/>
      </w:rPr>
    </w:lvl>
    <w:lvl w:ilvl="1">
      <w:start w:val="4"/>
      <w:numFmt w:val="decimal"/>
      <w:lvlText w:val="%1—"/>
      <w:lvlJc w:val="left"/>
      <w:rPr>
        <w:b w:val="0"/>
        <w:bCs w:val="0"/>
        <w:i/>
        <w:iCs/>
        <w:smallCaps w:val="0"/>
        <w:strike w:val="0"/>
        <w:color w:val="000000"/>
        <w:spacing w:val="0"/>
        <w:w w:val="100"/>
        <w:position w:val="0"/>
        <w:sz w:val="17"/>
        <w:szCs w:val="17"/>
        <w:u w:val="none"/>
      </w:rPr>
    </w:lvl>
    <w:lvl w:ilvl="2">
      <w:start w:val="4"/>
      <w:numFmt w:val="decimal"/>
      <w:lvlText w:val="%1—"/>
      <w:lvlJc w:val="left"/>
      <w:rPr>
        <w:b w:val="0"/>
        <w:bCs w:val="0"/>
        <w:i/>
        <w:iCs/>
        <w:smallCaps w:val="0"/>
        <w:strike w:val="0"/>
        <w:color w:val="000000"/>
        <w:spacing w:val="0"/>
        <w:w w:val="100"/>
        <w:position w:val="0"/>
        <w:sz w:val="17"/>
        <w:szCs w:val="17"/>
        <w:u w:val="none"/>
      </w:rPr>
    </w:lvl>
    <w:lvl w:ilvl="3">
      <w:start w:val="4"/>
      <w:numFmt w:val="decimal"/>
      <w:lvlText w:val="%1—"/>
      <w:lvlJc w:val="left"/>
      <w:rPr>
        <w:b w:val="0"/>
        <w:bCs w:val="0"/>
        <w:i/>
        <w:iCs/>
        <w:smallCaps w:val="0"/>
        <w:strike w:val="0"/>
        <w:color w:val="000000"/>
        <w:spacing w:val="0"/>
        <w:w w:val="100"/>
        <w:position w:val="0"/>
        <w:sz w:val="17"/>
        <w:szCs w:val="17"/>
        <w:u w:val="none"/>
      </w:rPr>
    </w:lvl>
    <w:lvl w:ilvl="4">
      <w:start w:val="4"/>
      <w:numFmt w:val="decimal"/>
      <w:lvlText w:val="%1—"/>
      <w:lvlJc w:val="left"/>
      <w:rPr>
        <w:b w:val="0"/>
        <w:bCs w:val="0"/>
        <w:i/>
        <w:iCs/>
        <w:smallCaps w:val="0"/>
        <w:strike w:val="0"/>
        <w:color w:val="000000"/>
        <w:spacing w:val="0"/>
        <w:w w:val="100"/>
        <w:position w:val="0"/>
        <w:sz w:val="17"/>
        <w:szCs w:val="17"/>
        <w:u w:val="none"/>
      </w:rPr>
    </w:lvl>
    <w:lvl w:ilvl="5">
      <w:start w:val="4"/>
      <w:numFmt w:val="decimal"/>
      <w:lvlText w:val="%1—"/>
      <w:lvlJc w:val="left"/>
      <w:rPr>
        <w:b w:val="0"/>
        <w:bCs w:val="0"/>
        <w:i/>
        <w:iCs/>
        <w:smallCaps w:val="0"/>
        <w:strike w:val="0"/>
        <w:color w:val="000000"/>
        <w:spacing w:val="0"/>
        <w:w w:val="100"/>
        <w:position w:val="0"/>
        <w:sz w:val="17"/>
        <w:szCs w:val="17"/>
        <w:u w:val="none"/>
      </w:rPr>
    </w:lvl>
    <w:lvl w:ilvl="6">
      <w:start w:val="4"/>
      <w:numFmt w:val="decimal"/>
      <w:lvlText w:val="%1—"/>
      <w:lvlJc w:val="left"/>
      <w:rPr>
        <w:b w:val="0"/>
        <w:bCs w:val="0"/>
        <w:i/>
        <w:iCs/>
        <w:smallCaps w:val="0"/>
        <w:strike w:val="0"/>
        <w:color w:val="000000"/>
        <w:spacing w:val="0"/>
        <w:w w:val="100"/>
        <w:position w:val="0"/>
        <w:sz w:val="17"/>
        <w:szCs w:val="17"/>
        <w:u w:val="none"/>
      </w:rPr>
    </w:lvl>
    <w:lvl w:ilvl="7">
      <w:start w:val="4"/>
      <w:numFmt w:val="decimal"/>
      <w:lvlText w:val="%1—"/>
      <w:lvlJc w:val="left"/>
      <w:rPr>
        <w:b w:val="0"/>
        <w:bCs w:val="0"/>
        <w:i/>
        <w:iCs/>
        <w:smallCaps w:val="0"/>
        <w:strike w:val="0"/>
        <w:color w:val="000000"/>
        <w:spacing w:val="0"/>
        <w:w w:val="100"/>
        <w:position w:val="0"/>
        <w:sz w:val="17"/>
        <w:szCs w:val="17"/>
        <w:u w:val="none"/>
      </w:rPr>
    </w:lvl>
    <w:lvl w:ilvl="8">
      <w:start w:val="4"/>
      <w:numFmt w:val="decimal"/>
      <w:lvlText w:val="%1—"/>
      <w:lvlJc w:val="left"/>
      <w:rPr>
        <w:b w:val="0"/>
        <w:bCs w:val="0"/>
        <w:i/>
        <w:iCs/>
        <w:smallCaps w:val="0"/>
        <w:strike w:val="0"/>
        <w:color w:val="000000"/>
        <w:spacing w:val="0"/>
        <w:w w:val="100"/>
        <w:position w:val="0"/>
        <w:sz w:val="17"/>
        <w:szCs w:val="17"/>
        <w:u w:val="none"/>
      </w:rPr>
    </w:lvl>
  </w:abstractNum>
  <w:abstractNum w:abstractNumId="1">
    <w:nsid w:val="4DC36682"/>
    <w:multiLevelType w:val="hybridMultilevel"/>
    <w:tmpl w:val="479EDB6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5B3F78"/>
    <w:rsid w:val="00002089"/>
    <w:rsid w:val="005B3F7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3F78"/>
    <w:pPr>
      <w:spacing w:after="0" w:line="360"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B3F78"/>
    <w:pPr>
      <w:spacing w:line="240" w:lineRule="auto"/>
    </w:pPr>
    <w:rPr>
      <w:rFonts w:ascii="Tahoma" w:hAnsi="Tahoma" w:cs="Tahoma"/>
      <w:sz w:val="16"/>
      <w:szCs w:val="16"/>
    </w:rPr>
  </w:style>
  <w:style w:type="character" w:customStyle="1" w:styleId="a4">
    <w:name w:val="Текст выноски Знак"/>
    <w:basedOn w:val="a0"/>
    <w:link w:val="a3"/>
    <w:uiPriority w:val="99"/>
    <w:semiHidden/>
    <w:rsid w:val="005B3F7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1334</Words>
  <Characters>7604</Characters>
  <Application>Microsoft Office Word</Application>
  <DocSecurity>0</DocSecurity>
  <Lines>63</Lines>
  <Paragraphs>17</Paragraphs>
  <ScaleCrop>false</ScaleCrop>
  <Company>Microsoft</Company>
  <LinksUpToDate>false</LinksUpToDate>
  <CharactersWithSpaces>8921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2016-01-19T04:47:00Z</dcterms:created>
  <dcterms:modified xsi:type="dcterms:W3CDTF">2016-01-19T04:47:00Z</dcterms:modified>
</cp:coreProperties>
</file>